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Галынина Ольга Владимировна , Гриценко Юлия Дмитриевна.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Эндогенные и экзогенные минералы меди никель-кобальтового месторождения Хову-Аксы (Тува). 1 курс магистратуры. Кафедра минералогии. Научный руководитель: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старший научный сотрудник, Гриценко Ю.Д.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>На месторождении Хову-Аксы отмечаются следующие эндогенные минералы меди: халькопирит, халькозин, борнит и минералы группы блёклых руд. Сульфиды и сульфосоли образуют обособленные выделения, а также встречаются в виде ассоциаций с кальцитом, доломитом и минералами ряда скуттерудит-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>Ni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 xml:space="preserve">-скуттерудит. 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>Минералы группы блёклых руд Хову-Аксинского месторождения представлены четырьмя минеральными видами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>.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 xml:space="preserve"> Наиболее широко распространены теннантит-Fe и Sb-содержащий теннантит-Fe, менее распространён As-содержащий тетраэдрит-Fe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 xml:space="preserve">. 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>Zn-содержащие блёклые руды распространены значительно реже, чем Fe-содержащие.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 xml:space="preserve">Блёклые руды, 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>образовавшиеся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 xml:space="preserve"> при замещении халькопирита и не ассоцииру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>ющие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 xml:space="preserve"> с Ni-Co арсенидами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>,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>имеют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 xml:space="preserve"> ярко выраженн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>ую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 xml:space="preserve"> осцилляционн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>ую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 xml:space="preserve"> зональность</w:t>
      </w:r>
      <w:r>
        <w:rPr>
          <w:rFonts w:hint="default" w:ascii="Times New Roman" w:hAnsi="Times New Roman"/>
          <w:i w:val="0"/>
          <w:iCs w:val="0"/>
          <w:sz w:val="24"/>
          <w:szCs w:val="24"/>
          <w:highlight w:val="none"/>
          <w:lang w:val="ru-RU"/>
        </w:rPr>
        <w:t xml:space="preserve">, 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>которая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 xml:space="preserve"> выражается в колебаниях содержания As и Sb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>в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 xml:space="preserve"> меньшей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 xml:space="preserve"> степени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 xml:space="preserve"> Zn и Fe.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>В зоне окисления при разложении Ni-Co-арсенидов, блёклых руд и сульфидов формируется гипергенная минерализация.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>По блёклым рудам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 xml:space="preserve">, халькопириту, борниту и халькозину 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>развиваются разнообразные карбонаты и арсенаты меди. Наиболее распространенным вторичным минерало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>м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 xml:space="preserve"> меди является азурит, образующий тонкие корки и прожилки на сульфидных агрегатах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>, на которых часто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 xml:space="preserve"> развиты прожилки халькозина. На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 xml:space="preserve"> месторождении 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 xml:space="preserve"> Хову-Акс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>ы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 xml:space="preserve"> распространен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 xml:space="preserve">ы 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>карбонат-арсенаты меди и кальция – тиролит и конихальцит, реже – рруффит, часто образующие срастания с азуритом и арсенатами никеля, кобальта, кальция. Тиролит</w:t>
      </w:r>
      <w:r>
        <w:rPr>
          <w:rFonts w:hint="default" w:ascii="Times New Roman" w:hAnsi="Times New Roman"/>
          <w:i w:val="0"/>
          <w:iCs w:val="0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>образует зеленовато-голубые и бирюзовые корки расщеплённых кристаллов с матовым блеском мощностью до 2 мм. В большинстве случаев тиролит практически не содержит примесей в пределах обнаружения микрозондовыми методами. Средний состав тиролита отвечает формуле Ca</w:t>
      </w:r>
      <w:r>
        <w:rPr>
          <w:rFonts w:hint="default" w:ascii="Times New Roman" w:hAnsi="Times New Roman"/>
          <w:i w:val="0"/>
          <w:iCs w:val="0"/>
          <w:sz w:val="24"/>
          <w:szCs w:val="24"/>
          <w:vertAlign w:val="subscript"/>
          <w:lang w:val="en-US"/>
        </w:rPr>
        <w:t>2,05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>Cu</w:t>
      </w:r>
      <w:r>
        <w:rPr>
          <w:rFonts w:hint="default" w:ascii="Times New Roman" w:hAnsi="Times New Roman"/>
          <w:i w:val="0"/>
          <w:iCs w:val="0"/>
          <w:sz w:val="24"/>
          <w:szCs w:val="24"/>
          <w:vertAlign w:val="subscript"/>
          <w:lang w:val="en-US"/>
        </w:rPr>
        <w:t>8,86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>[AsO</w:t>
      </w:r>
      <w:r>
        <w:rPr>
          <w:rFonts w:hint="default" w:ascii="Times New Roman" w:hAnsi="Times New Roman"/>
          <w:i w:val="0"/>
          <w:iCs w:val="0"/>
          <w:sz w:val="24"/>
          <w:szCs w:val="24"/>
          <w:vertAlign w:val="subscript"/>
          <w:lang w:val="en-US"/>
        </w:rPr>
        <w:t>4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>]</w:t>
      </w:r>
      <w:r>
        <w:rPr>
          <w:rFonts w:hint="default" w:ascii="Times New Roman" w:hAnsi="Times New Roman"/>
          <w:i w:val="0"/>
          <w:iCs w:val="0"/>
          <w:sz w:val="24"/>
          <w:szCs w:val="24"/>
          <w:vertAlign w:val="subscript"/>
          <w:lang w:val="en-US"/>
        </w:rPr>
        <w:t>4,03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>(SО</w:t>
      </w:r>
      <w:r>
        <w:rPr>
          <w:rFonts w:hint="default" w:ascii="Times New Roman" w:hAnsi="Times New Roman"/>
          <w:i w:val="0"/>
          <w:iCs w:val="0"/>
          <w:sz w:val="24"/>
          <w:szCs w:val="24"/>
          <w:vertAlign w:val="subscript"/>
          <w:lang w:val="en-US"/>
        </w:rPr>
        <w:t>4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>)</w:t>
      </w:r>
      <w:r>
        <w:rPr>
          <w:rFonts w:hint="default" w:ascii="Times New Roman" w:hAnsi="Times New Roman"/>
          <w:i w:val="0"/>
          <w:iCs w:val="0"/>
          <w:sz w:val="24"/>
          <w:szCs w:val="24"/>
          <w:vertAlign w:val="subscript"/>
          <w:lang w:val="en-US"/>
        </w:rPr>
        <w:t>0,06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>(CO</w:t>
      </w:r>
      <w:r>
        <w:rPr>
          <w:rFonts w:hint="default" w:ascii="Times New Roman" w:hAnsi="Times New Roman"/>
          <w:i w:val="0"/>
          <w:iCs w:val="0"/>
          <w:sz w:val="24"/>
          <w:szCs w:val="24"/>
          <w:vertAlign w:val="subscript"/>
          <w:lang w:val="en-US"/>
        </w:rPr>
        <w:t>3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>)(OH)</w:t>
      </w:r>
      <w:r>
        <w:rPr>
          <w:rFonts w:hint="default" w:ascii="Times New Roman" w:hAnsi="Times New Roman"/>
          <w:i w:val="0"/>
          <w:iCs w:val="0"/>
          <w:sz w:val="24"/>
          <w:szCs w:val="24"/>
          <w:vertAlign w:val="subscript"/>
          <w:lang w:val="en-US"/>
        </w:rPr>
        <w:t>7,73</w:t>
      </w:r>
      <w:r>
        <w:rPr>
          <w:rFonts w:hint="default" w:ascii="Times New Roman" w:hAnsi="Times New Roman"/>
          <w:sz w:val="24"/>
          <w:szCs w:val="24"/>
          <w:vertAlign w:val="subscript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  <w:vertAlign w:val="superscript"/>
          <w:lang w:val="ru-RU"/>
        </w:rPr>
        <w:t xml:space="preserve">. 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>11(H</w:t>
      </w:r>
      <w:r>
        <w:rPr>
          <w:rFonts w:hint="default" w:ascii="Times New Roman" w:hAnsi="Times New Roman"/>
          <w:i w:val="0"/>
          <w:iCs w:val="0"/>
          <w:sz w:val="24"/>
          <w:szCs w:val="24"/>
          <w:vertAlign w:val="subscript"/>
          <w:lang w:val="en-US"/>
        </w:rPr>
        <w:t>2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>O) (СО</w:t>
      </w:r>
      <w:r>
        <w:rPr>
          <w:rFonts w:hint="default" w:ascii="Times New Roman" w:hAnsi="Times New Roman"/>
          <w:i w:val="0"/>
          <w:iCs w:val="0"/>
          <w:sz w:val="24"/>
          <w:szCs w:val="24"/>
          <w:vertAlign w:val="subscript"/>
          <w:lang w:val="en-US"/>
        </w:rPr>
        <w:t>2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 xml:space="preserve"> и Н</w:t>
      </w:r>
      <w:r>
        <w:rPr>
          <w:rFonts w:hint="default" w:ascii="Times New Roman" w:hAnsi="Times New Roman"/>
          <w:i w:val="0"/>
          <w:iCs w:val="0"/>
          <w:sz w:val="24"/>
          <w:szCs w:val="24"/>
          <w:vertAlign w:val="subscript"/>
          <w:lang w:val="en-US"/>
        </w:rPr>
        <w:t>2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 xml:space="preserve">О не определялось и рассчитано по стехиометрии).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25"/>
        <w:jc w:val="both"/>
        <w:textAlignment w:val="auto"/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>Конихальцит образует в породе прожилки и корочки мощностью до 5 мм зелёного цвета с матовым блеском, часто в ассоциации с тиролитом и азуритом. В некоторых случаях конихальцит образует футлярообразные кристаллы и обрастает выщелоченные пластинчатые кристаллы</w:t>
      </w:r>
      <w:r>
        <w:rPr>
          <w:rFonts w:hint="default" w:ascii="Times New Roman" w:hAnsi="Times New Roman"/>
          <w:i w:val="0"/>
          <w:iCs w:val="0"/>
          <w:sz w:val="24"/>
          <w:szCs w:val="24"/>
          <w:highlight w:val="none"/>
          <w:lang w:val="en-US"/>
        </w:rPr>
        <w:t>.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 xml:space="preserve"> Вероятно, это был азурит. Средний состав изученного конихальцита соответствует кристаллохимической формуле </w:t>
      </w:r>
      <w:r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  <w:vertAlign w:val="subscript"/>
        </w:rPr>
        <w:t>1.14</w:t>
      </w:r>
      <w:r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  <w:vertAlign w:val="subscript"/>
        </w:rPr>
        <w:t>0.92</w:t>
      </w:r>
      <w:r>
        <w:rPr>
          <w:rFonts w:ascii="Times New Roman" w:hAnsi="Times New Roman" w:cs="Times New Roman"/>
          <w:sz w:val="24"/>
          <w:szCs w:val="24"/>
        </w:rPr>
        <w:t>[AsO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vertAlign w:val="subscript"/>
        </w:rPr>
        <w:t>0.92</w:t>
      </w:r>
      <w:r>
        <w:rPr>
          <w:rFonts w:ascii="Times New Roman" w:hAnsi="Times New Roman" w:cs="Times New Roman"/>
          <w:sz w:val="24"/>
          <w:szCs w:val="24"/>
        </w:rPr>
        <w:t>(SО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0.02</w:t>
      </w:r>
      <w:r>
        <w:rPr>
          <w:rFonts w:ascii="Times New Roman" w:hAnsi="Times New Roman" w:cs="Times New Roman"/>
          <w:sz w:val="24"/>
          <w:szCs w:val="24"/>
        </w:rPr>
        <w:t>(OH)</w:t>
      </w:r>
      <w:r>
        <w:rPr>
          <w:rFonts w:ascii="Times New Roman" w:hAnsi="Times New Roman" w:cs="Times New Roman"/>
          <w:sz w:val="24"/>
          <w:szCs w:val="24"/>
          <w:vertAlign w:val="subscript"/>
        </w:rPr>
        <w:t>1,14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 xml:space="preserve"> (содержание ОН-группы рассчитано по стехиометрии). Вероятно, источником меди для столь богатой и разнообразной медной арсенатной минерализации на месторождении Хову-Аксы служили и сульфиды меди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 xml:space="preserve"> (халькопирит, борнит, халькозин)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>, и минералы группы блёклых руд. Также в изученных образцах рруффита содержание ZnO составляет от 2.34 до 7.04 мас. %, CuO – от 13,24 до 19,93 мас. %, что свидетельствует об образовании их за счёт минералов группы блёклых руд.</w:t>
      </w:r>
    </w:p>
    <w:p>
      <w:pPr>
        <w:spacing w:line="240" w:lineRule="auto"/>
        <w:jc w:val="both"/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</w:pP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 xml:space="preserve">В ходе исследования впервые для 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>России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 xml:space="preserve"> был установлен медный арсенат группы розелита – рруффит (мон.). Идеальная формула: </w:t>
      </w:r>
      <w:r>
        <w:rPr>
          <w:rFonts w:hint="default" w:ascii="Times New Roman" w:hAnsi="Times New Roman"/>
          <w:sz w:val="24"/>
          <w:szCs w:val="24"/>
        </w:rPr>
        <w:t>Ca</w:t>
      </w:r>
      <w:r>
        <w:rPr>
          <w:rFonts w:hint="default" w:ascii="Times New Roman" w:hAnsi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/>
          <w:sz w:val="24"/>
          <w:szCs w:val="24"/>
        </w:rPr>
        <w:t>Cu(AsO</w:t>
      </w:r>
      <w:r>
        <w:rPr>
          <w:rFonts w:hint="default" w:ascii="Times New Roman" w:hAnsi="Times New Roman"/>
          <w:sz w:val="24"/>
          <w:szCs w:val="24"/>
          <w:vertAlign w:val="subscript"/>
        </w:rPr>
        <w:t>4</w:t>
      </w:r>
      <w:r>
        <w:rPr>
          <w:rFonts w:hint="default" w:ascii="Times New Roman" w:hAnsi="Times New Roman"/>
          <w:sz w:val="24"/>
          <w:szCs w:val="24"/>
        </w:rPr>
        <w:t>)</w:t>
      </w:r>
      <w:r>
        <w:rPr>
          <w:rFonts w:hint="default" w:ascii="Times New Roman" w:hAnsi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/>
          <w:sz w:val="24"/>
          <w:szCs w:val="24"/>
          <w:vertAlign w:val="subscript"/>
          <w:lang w:val="ru-RU"/>
        </w:rPr>
        <w:t xml:space="preserve"> </w:t>
      </w:r>
      <w:r>
        <w:rPr>
          <w:rFonts w:hint="default" w:ascii="Times New Roman" w:hAnsi="Times New Roman"/>
          <w:sz w:val="24"/>
          <w:szCs w:val="24"/>
          <w:vertAlign w:val="superscript"/>
          <w:lang w:val="ru-RU"/>
        </w:rPr>
        <w:t xml:space="preserve">. </w:t>
      </w:r>
      <w:r>
        <w:rPr>
          <w:rFonts w:hint="default" w:ascii="Times New Roman" w:hAnsi="Times New Roman"/>
          <w:sz w:val="24"/>
          <w:szCs w:val="24"/>
        </w:rPr>
        <w:t>2H</w:t>
      </w:r>
      <w:r>
        <w:rPr>
          <w:rFonts w:hint="default" w:ascii="Times New Roman" w:hAnsi="Times New Roman"/>
          <w:sz w:val="24"/>
          <w:szCs w:val="24"/>
          <w:vertAlign w:val="subscript"/>
        </w:rPr>
        <w:t>2</w:t>
      </w:r>
      <w:r>
        <w:rPr>
          <w:rFonts w:hint="default" w:ascii="Times New Roman" w:hAnsi="Times New Roman"/>
          <w:sz w:val="24"/>
          <w:szCs w:val="24"/>
        </w:rPr>
        <w:t>O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 xml:space="preserve">. Рруффит 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>с месторождения Хову-Аксы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 xml:space="preserve"> образует как относительно крупные мономинеральные выделения до 3 мм в талмессите, так и тонкие срастания с талмесситом 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</w:rPr>
        <w:t>реди агрегатов азурита и медных арсенатов были установлены реликты первичных медных минералов – сурьмянистого фрайбергита</w:t>
      </w:r>
      <w:r>
        <w:rPr>
          <w:rFonts w:ascii="Times New Roman" w:hAnsi="Times New Roman"/>
          <w:sz w:val="24"/>
          <w:szCs w:val="24"/>
          <w:highlight w:val="none"/>
        </w:rPr>
        <w:t>,</w:t>
      </w:r>
      <w:r>
        <w:rPr>
          <w:rFonts w:ascii="Times New Roman" w:hAnsi="Times New Roman"/>
          <w:sz w:val="24"/>
          <w:szCs w:val="24"/>
        </w:rPr>
        <w:t xml:space="preserve"> содержащего около 25 мас.% Ag, 24 мас.% Sb, 3 мас.% Zn. Выделение блёклой руды окружено вторичными минералами, в том числе зональной каймой акантита.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Таким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образом, на месторождении развиты медесодержащие сульфиды, минералы группы блёклых руд и гипергенные арсенаты. Источником меди для образования гипергенных минералов могут служить как блёклые руды, так и сульфиды (халькопирит, борнит и халькозин); а источником мышьяка 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en-US"/>
        </w:rPr>
        <w:t>–</w:t>
      </w:r>
      <w:r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  <w:t xml:space="preserve"> блёклые руды и арсенидные руды (скуттерудит и никельскуттерудит).</w:t>
      </w:r>
    </w:p>
    <w:p>
      <w:pPr>
        <w:spacing w:line="240" w:lineRule="auto"/>
        <w:jc w:val="both"/>
        <w:rPr>
          <w:rFonts w:hint="default" w:ascii="Times New Roman" w:hAnsi="Times New Roman"/>
          <w:i w:val="0"/>
          <w:iCs w:val="0"/>
          <w:sz w:val="24"/>
          <w:szCs w:val="24"/>
          <w:lang w:val="ru-RU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81684"/>
    <w:rsid w:val="0446755B"/>
    <w:rsid w:val="15BD42D3"/>
    <w:rsid w:val="16D81684"/>
    <w:rsid w:val="3FC45C38"/>
    <w:rsid w:val="501E70E2"/>
    <w:rsid w:val="686D1EFE"/>
    <w:rsid w:val="6C90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2022-04-17T18:11:00Z</dcterms:created>
  <dc:creator>Rog</dc:creator>
  <cp:lastModifiedBy>Rog</cp:lastModifiedBy>
  <dcterms:modified xsi:type="dcterms:W3CDTF">2022-04-17T18:52:01Z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FE4B3D5B9D1D41618C9F55EA210AA27E</vt:lpwstr>
  </property>
</Properties>
</file>