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AF1" w:rsidRDefault="005541EE">
      <w:pPr>
        <w:pStyle w:val="1"/>
        <w:spacing w:before="0" w:line="240" w:lineRule="auto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Мальцев Г.Г.</w:t>
      </w:r>
    </w:p>
    <w:p w:rsidR="00E14AF1" w:rsidRDefault="005541EE">
      <w:pPr>
        <w:pStyle w:val="1"/>
        <w:spacing w:before="0" w:line="240" w:lineRule="auto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Использование портативной </w:t>
      </w:r>
      <w:r>
        <w:rPr>
          <w:b w:val="0"/>
          <w:bCs w:val="0"/>
          <w:sz w:val="24"/>
          <w:szCs w:val="24"/>
        </w:rPr>
        <w:t>LIBS</w:t>
      </w:r>
      <w:r>
        <w:rPr>
          <w:b w:val="0"/>
          <w:bCs w:val="0"/>
          <w:sz w:val="24"/>
          <w:szCs w:val="24"/>
          <w:lang w:val="ru-RU"/>
        </w:rPr>
        <w:t xml:space="preserve"> спектроскопия в геологии</w:t>
      </w:r>
    </w:p>
    <w:p w:rsidR="00E14AF1" w:rsidRDefault="005541EE">
      <w:pPr>
        <w:spacing w:line="240" w:lineRule="auto"/>
        <w:jc w:val="center"/>
        <w:rPr>
          <w:lang w:val="ru-RU"/>
        </w:rPr>
      </w:pPr>
      <w:r>
        <w:rPr>
          <w:lang w:val="ru-RU"/>
        </w:rPr>
        <w:t>3 курс, кафедра геологии, геохимии и экономики полезных ископаемых. научный руководитель Коршунов Д.М.</w:t>
      </w:r>
    </w:p>
    <w:p w:rsidR="00E14AF1" w:rsidRDefault="00E14AF1">
      <w:pPr>
        <w:spacing w:line="240" w:lineRule="auto"/>
        <w:jc w:val="center"/>
        <w:rPr>
          <w:lang w:val="ru-RU"/>
        </w:rPr>
      </w:pPr>
    </w:p>
    <w:p w:rsidR="00E14AF1" w:rsidRDefault="005541EE">
      <w:pPr>
        <w:spacing w:line="240" w:lineRule="auto"/>
        <w:jc w:val="both"/>
        <w:rPr>
          <w:strike/>
          <w:lang w:val="ru-RU"/>
        </w:rPr>
      </w:pPr>
      <w:r>
        <w:rPr>
          <w:b/>
          <w:bCs/>
        </w:rPr>
        <w:t>LIBS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или </w:t>
      </w:r>
      <w:r>
        <w:rPr>
          <w:b/>
          <w:bCs/>
          <w:lang w:val="ru-RU"/>
        </w:rPr>
        <w:t>ЛИЭС</w:t>
      </w:r>
      <w:r>
        <w:rPr>
          <w:lang w:val="ru-RU"/>
        </w:rPr>
        <w:t xml:space="preserve"> – это тип оптико-эмиссионной спектроскопии, метод, используемый для измерения концентраций элементов в металлах и прочих материалах. </w:t>
      </w:r>
      <w:r>
        <w:t>LIBS</w:t>
      </w:r>
      <w:r>
        <w:rPr>
          <w:lang w:val="ru-RU"/>
        </w:rPr>
        <w:t xml:space="preserve"> работает на базе импульсного лазера (длинна волны лазерного источника - 1064 </w:t>
      </w:r>
      <w:proofErr w:type="spellStart"/>
      <w:r>
        <w:rPr>
          <w:lang w:val="ru-RU"/>
        </w:rPr>
        <w:t>нм</w:t>
      </w:r>
      <w:proofErr w:type="spellEnd"/>
      <w:r>
        <w:rPr>
          <w:lang w:val="ru-RU"/>
        </w:rPr>
        <w:t>.), который, фокусируясь на поверхност</w:t>
      </w:r>
      <w:r>
        <w:rPr>
          <w:lang w:val="ru-RU"/>
        </w:rPr>
        <w:t xml:space="preserve">и образца, испаряет его и создает небольшое облако плазмы. В состоянии плазмы электроны в атомах отделяются от ядер, либо переходят на более высокие энергетические уровни с выделением свечения, которое анализируется спектрометром [1]. </w:t>
      </w:r>
    </w:p>
    <w:p w:rsidR="00E14AF1" w:rsidRDefault="005541EE">
      <w:pPr>
        <w:spacing w:line="240" w:lineRule="auto"/>
        <w:jc w:val="both"/>
        <w:rPr>
          <w:strike/>
          <w:lang w:val="ru-RU"/>
        </w:rPr>
      </w:pPr>
      <w:r>
        <w:rPr>
          <w:b/>
          <w:bCs/>
          <w:lang w:val="ru-RU"/>
        </w:rPr>
        <w:t>Целью</w:t>
      </w:r>
      <w:r>
        <w:rPr>
          <w:lang w:val="ru-RU"/>
        </w:rPr>
        <w:t xml:space="preserve"> исследования б</w:t>
      </w:r>
      <w:r>
        <w:rPr>
          <w:lang w:val="ru-RU"/>
        </w:rPr>
        <w:t xml:space="preserve">ыла калибровка на определенную группу пород и оценка матричных эффектов. В качестве материала, использовались истёртый до аналитической пудры образцы </w:t>
      </w:r>
      <w:proofErr w:type="spellStart"/>
      <w:r>
        <w:rPr>
          <w:lang w:val="ru-RU"/>
        </w:rPr>
        <w:t>карбонатитов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габбро</w:t>
      </w:r>
      <w:proofErr w:type="spellEnd"/>
      <w:r>
        <w:rPr>
          <w:lang w:val="ru-RU"/>
        </w:rPr>
        <w:t xml:space="preserve">. </w:t>
      </w:r>
    </w:p>
    <w:p w:rsidR="00E14AF1" w:rsidRDefault="005541EE">
      <w:pPr>
        <w:spacing w:line="240" w:lineRule="auto"/>
        <w:jc w:val="both"/>
        <w:rPr>
          <w:lang w:val="ru-RU"/>
        </w:rPr>
      </w:pPr>
      <w:r>
        <w:rPr>
          <w:lang w:val="ru-RU"/>
        </w:rPr>
        <w:t>Проанализировав данный материал методом LIBS, пробы были отправлены на XRF с целью</w:t>
      </w:r>
      <w:r>
        <w:rPr>
          <w:lang w:val="ru-RU"/>
        </w:rPr>
        <w:t xml:space="preserve"> выяснения содержания основных элементов для формирования </w:t>
      </w:r>
      <w:proofErr w:type="spellStart"/>
      <w:r>
        <w:rPr>
          <w:lang w:val="ru-RU"/>
        </w:rPr>
        <w:t>градуировочных</w:t>
      </w:r>
      <w:proofErr w:type="spellEnd"/>
      <w:r>
        <w:rPr>
          <w:lang w:val="ru-RU"/>
        </w:rPr>
        <w:t xml:space="preserve"> шкал (по сопос</w:t>
      </w:r>
      <w:r>
        <w:rPr>
          <w:lang w:val="ru-RU"/>
        </w:rPr>
        <w:t>тав</w:t>
      </w:r>
      <w:r>
        <w:rPr>
          <w:lang w:val="ru-RU"/>
        </w:rPr>
        <w:t xml:space="preserve">лению спектральных кривых и реальных содержаний химических элементов). Результаты слепого анализа представлены в таблице. </w:t>
      </w:r>
    </w:p>
    <w:p w:rsidR="00E14AF1" w:rsidRDefault="005541EE">
      <w:pPr>
        <w:spacing w:line="240" w:lineRule="auto"/>
        <w:ind w:firstLine="0"/>
        <w:jc w:val="right"/>
        <w:rPr>
          <w:i/>
          <w:iCs/>
          <w:lang w:val="ru-RU"/>
        </w:rPr>
      </w:pPr>
      <w:r>
        <w:rPr>
          <w:i/>
          <w:iCs/>
          <w:lang w:val="ru-RU"/>
        </w:rPr>
        <w:t>Табл.1. Результаты слепого анализа таблеток</w:t>
      </w:r>
      <w:r>
        <w:rPr>
          <w:i/>
          <w:iCs/>
          <w:lang w:val="ru-RU"/>
        </w:rPr>
        <w:t xml:space="preserve"> в сравнении с </w:t>
      </w:r>
      <w:r>
        <w:rPr>
          <w:i/>
          <w:iCs/>
        </w:rPr>
        <w:t>XRF</w:t>
      </w:r>
    </w:p>
    <w:tbl>
      <w:tblPr>
        <w:tblStyle w:val="a3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E14AF1">
        <w:tc>
          <w:tcPr>
            <w:tcW w:w="8296" w:type="dxa"/>
            <w:gridSpan w:val="10"/>
          </w:tcPr>
          <w:p w:rsidR="00E14AF1" w:rsidRDefault="005541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lang w:val="ru-RU"/>
              </w:rPr>
              <w:t>Карбонатит</w:t>
            </w:r>
            <w:proofErr w:type="spellEnd"/>
          </w:p>
        </w:tc>
      </w:tr>
      <w:tr w:rsidR="00E14AF1"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%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Si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Mg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Ba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Sr</w:t>
            </w:r>
          </w:p>
        </w:tc>
        <w:tc>
          <w:tcPr>
            <w:tcW w:w="830" w:type="dxa"/>
          </w:tcPr>
          <w:p w:rsidR="00E14AF1" w:rsidRDefault="00E14AF1">
            <w:pPr>
              <w:spacing w:line="240" w:lineRule="auto"/>
              <w:ind w:firstLine="0"/>
              <w:rPr>
                <w:rFonts w:cs="Times New Roman"/>
                <w:sz w:val="20"/>
                <w:lang w:val="ru-RU"/>
              </w:rPr>
            </w:pPr>
          </w:p>
        </w:tc>
        <w:tc>
          <w:tcPr>
            <w:tcW w:w="830" w:type="dxa"/>
          </w:tcPr>
          <w:p w:rsidR="00E14AF1" w:rsidRDefault="00E14AF1">
            <w:pPr>
              <w:spacing w:line="240" w:lineRule="auto"/>
              <w:ind w:firstLine="0"/>
              <w:rPr>
                <w:rFonts w:cs="Times New Roman"/>
                <w:sz w:val="20"/>
                <w:lang w:val="ru-RU"/>
              </w:rPr>
            </w:pPr>
          </w:p>
        </w:tc>
        <w:tc>
          <w:tcPr>
            <w:tcW w:w="830" w:type="dxa"/>
          </w:tcPr>
          <w:p w:rsidR="00E14AF1" w:rsidRDefault="00E14AF1">
            <w:pPr>
              <w:spacing w:line="240" w:lineRule="auto"/>
              <w:ind w:firstLine="0"/>
              <w:rPr>
                <w:rFonts w:cs="Times New Roman"/>
                <w:sz w:val="20"/>
                <w:lang w:val="ru-RU"/>
              </w:rPr>
            </w:pPr>
          </w:p>
        </w:tc>
      </w:tr>
      <w:tr w:rsidR="00E14AF1"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XRF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0.34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1.43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0.03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1.45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0.12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0.46</w:t>
            </w:r>
          </w:p>
        </w:tc>
        <w:tc>
          <w:tcPr>
            <w:tcW w:w="830" w:type="dxa"/>
          </w:tcPr>
          <w:p w:rsidR="00E14AF1" w:rsidRDefault="00E14AF1">
            <w:pPr>
              <w:spacing w:line="240" w:lineRule="auto"/>
              <w:ind w:firstLine="0"/>
              <w:rPr>
                <w:rFonts w:cs="Times New Roman"/>
                <w:sz w:val="20"/>
                <w:lang w:val="ru-RU"/>
              </w:rPr>
            </w:pPr>
          </w:p>
        </w:tc>
        <w:tc>
          <w:tcPr>
            <w:tcW w:w="830" w:type="dxa"/>
          </w:tcPr>
          <w:p w:rsidR="00E14AF1" w:rsidRDefault="00E14AF1">
            <w:pPr>
              <w:spacing w:line="240" w:lineRule="auto"/>
              <w:ind w:firstLine="0"/>
              <w:rPr>
                <w:rFonts w:cs="Times New Roman"/>
                <w:sz w:val="20"/>
                <w:lang w:val="ru-RU"/>
              </w:rPr>
            </w:pPr>
          </w:p>
        </w:tc>
        <w:tc>
          <w:tcPr>
            <w:tcW w:w="830" w:type="dxa"/>
          </w:tcPr>
          <w:p w:rsidR="00E14AF1" w:rsidRDefault="00E14AF1">
            <w:pPr>
              <w:spacing w:line="240" w:lineRule="auto"/>
              <w:ind w:firstLine="0"/>
              <w:rPr>
                <w:rFonts w:cs="Times New Roman"/>
                <w:sz w:val="20"/>
                <w:lang w:val="ru-RU"/>
              </w:rPr>
            </w:pPr>
          </w:p>
        </w:tc>
      </w:tr>
      <w:tr w:rsidR="00E14AF1"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LIBS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0.29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1.42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0.02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1.75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0.13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0.31</w:t>
            </w:r>
          </w:p>
        </w:tc>
        <w:tc>
          <w:tcPr>
            <w:tcW w:w="830" w:type="dxa"/>
          </w:tcPr>
          <w:p w:rsidR="00E14AF1" w:rsidRDefault="00E14AF1">
            <w:pPr>
              <w:spacing w:line="240" w:lineRule="auto"/>
              <w:ind w:firstLine="0"/>
              <w:rPr>
                <w:rFonts w:cs="Times New Roman"/>
                <w:sz w:val="20"/>
                <w:lang w:val="ru-RU"/>
              </w:rPr>
            </w:pPr>
          </w:p>
        </w:tc>
        <w:tc>
          <w:tcPr>
            <w:tcW w:w="830" w:type="dxa"/>
          </w:tcPr>
          <w:p w:rsidR="00E14AF1" w:rsidRDefault="00E14AF1">
            <w:pPr>
              <w:spacing w:line="240" w:lineRule="auto"/>
              <w:ind w:firstLine="0"/>
              <w:rPr>
                <w:rFonts w:cs="Times New Roman"/>
                <w:sz w:val="20"/>
                <w:lang w:val="ru-RU"/>
              </w:rPr>
            </w:pPr>
          </w:p>
        </w:tc>
        <w:tc>
          <w:tcPr>
            <w:tcW w:w="830" w:type="dxa"/>
          </w:tcPr>
          <w:p w:rsidR="00E14AF1" w:rsidRDefault="00E14AF1">
            <w:pPr>
              <w:spacing w:line="240" w:lineRule="auto"/>
              <w:ind w:firstLine="0"/>
              <w:rPr>
                <w:rFonts w:cs="Times New Roman"/>
                <w:sz w:val="20"/>
                <w:lang w:val="ru-RU"/>
              </w:rPr>
            </w:pPr>
          </w:p>
        </w:tc>
      </w:tr>
      <w:tr w:rsidR="00E14AF1">
        <w:tc>
          <w:tcPr>
            <w:tcW w:w="8296" w:type="dxa"/>
            <w:gridSpan w:val="10"/>
          </w:tcPr>
          <w:p w:rsidR="00E14AF1" w:rsidRDefault="005541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lang w:val="ru-RU"/>
              </w:rPr>
              <w:t>Габбро</w:t>
            </w:r>
            <w:proofErr w:type="spellEnd"/>
          </w:p>
        </w:tc>
      </w:tr>
      <w:tr w:rsidR="00E14AF1"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%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Si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Ti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Mg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Cr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Ni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Sr</w:t>
            </w:r>
          </w:p>
        </w:tc>
      </w:tr>
      <w:tr w:rsidR="00E14AF1"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XRF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22.6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0.33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6.89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1.35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0.1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0.1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0.07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0.01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0.04</w:t>
            </w:r>
          </w:p>
        </w:tc>
      </w:tr>
      <w:tr w:rsidR="00E14AF1"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LIBS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21.68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0.47</w:t>
            </w:r>
          </w:p>
        </w:tc>
        <w:tc>
          <w:tcPr>
            <w:tcW w:w="829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6.86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1.58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0.05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0.05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0.05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0.01</w:t>
            </w:r>
          </w:p>
        </w:tc>
        <w:tc>
          <w:tcPr>
            <w:tcW w:w="830" w:type="dxa"/>
          </w:tcPr>
          <w:p w:rsidR="00E14AF1" w:rsidRDefault="005541EE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0.07</w:t>
            </w:r>
          </w:p>
        </w:tc>
      </w:tr>
    </w:tbl>
    <w:p w:rsidR="00E14AF1" w:rsidRDefault="00E14AF1">
      <w:pPr>
        <w:spacing w:line="240" w:lineRule="auto"/>
        <w:jc w:val="both"/>
      </w:pPr>
    </w:p>
    <w:p w:rsidR="00E14AF1" w:rsidRDefault="005541EE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Стоит отметь, что помимо элементов, представленных в </w:t>
      </w:r>
      <w:proofErr w:type="spellStart"/>
      <w:r>
        <w:rPr>
          <w:lang w:val="ru-RU"/>
        </w:rPr>
        <w:t>талб</w:t>
      </w:r>
      <w:proofErr w:type="spellEnd"/>
      <w:r>
        <w:rPr>
          <w:lang w:val="ru-RU"/>
        </w:rPr>
        <w:t xml:space="preserve">. 1., при анализе выборки был обнаружен </w:t>
      </w:r>
      <w:proofErr w:type="spellStart"/>
      <w:r>
        <w:rPr>
          <w:lang w:val="ru-RU"/>
        </w:rPr>
        <w:t>Pd</w:t>
      </w:r>
      <w:proofErr w:type="spellEnd"/>
      <w:r>
        <w:rPr>
          <w:lang w:val="ru-RU"/>
        </w:rPr>
        <w:t>. Он определяется по полосе в</w:t>
      </w:r>
      <w:r>
        <w:rPr>
          <w:lang w:val="ru-RU"/>
        </w:rPr>
        <w:t xml:space="preserve"> </w:t>
      </w:r>
      <w:r>
        <w:rPr>
          <w:lang w:val="ru-RU"/>
        </w:rPr>
        <w:t>361,9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</w:t>
      </w:r>
      <w:r>
        <w:rPr>
          <w:lang w:val="ru-RU"/>
        </w:rPr>
        <w:t>м</w:t>
      </w:r>
      <w:proofErr w:type="spellEnd"/>
      <w:r>
        <w:rPr>
          <w:lang w:val="ru-RU"/>
        </w:rPr>
        <w:t xml:space="preserve"> </w:t>
      </w:r>
      <w:r>
        <w:t>[2]</w:t>
      </w:r>
      <w:r>
        <w:rPr>
          <w:lang w:val="ru-RU"/>
        </w:rPr>
        <w:t xml:space="preserve">. Так как не стояло задачи измерения концентрации данного металла, мы не можем её </w:t>
      </w:r>
      <w:r>
        <w:rPr>
          <w:lang w:val="ru-RU"/>
        </w:rPr>
        <w:t xml:space="preserve">рассчитать. Тем не менее, сравнивая результаты анализа в одинаковых матрицах можно оценить </w:t>
      </w:r>
      <w:proofErr w:type="spellStart"/>
      <w:r>
        <w:rPr>
          <w:lang w:val="ru-RU"/>
        </w:rPr>
        <w:t>полуколичественно</w:t>
      </w:r>
      <w:proofErr w:type="spellEnd"/>
      <w:r>
        <w:rPr>
          <w:lang w:val="ru-RU"/>
        </w:rPr>
        <w:t xml:space="preserve"> разницу содержания между образцами. </w:t>
      </w:r>
    </w:p>
    <w:p w:rsidR="00E14AF1" w:rsidRDefault="00E14AF1">
      <w:pPr>
        <w:spacing w:line="240" w:lineRule="auto"/>
        <w:jc w:val="both"/>
        <w:rPr>
          <w:lang w:val="ru-RU"/>
        </w:rPr>
      </w:pPr>
    </w:p>
    <w:p w:rsidR="00E14AF1" w:rsidRDefault="005541EE">
      <w:pPr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 Anabitarte F., Cobo A., Lopez-Higuera J. M. Laser-Induced Breakdown Spectroscopy: Fundamentals, Applicatio</w:t>
      </w:r>
      <w:r>
        <w:rPr>
          <w:rFonts w:eastAsia="Times New Roman" w:cs="Times New Roman"/>
          <w:szCs w:val="24"/>
          <w:lang w:eastAsia="ru-RU"/>
        </w:rPr>
        <w:t>ns, and Challenges // ISRN Spectroscopy. 2012. (2012). C. 1–12.</w:t>
      </w:r>
    </w:p>
    <w:p w:rsidR="00E14AF1" w:rsidRDefault="005541EE">
      <w:pPr>
        <w:spacing w:line="240" w:lineRule="auto"/>
        <w:ind w:firstLine="0"/>
        <w:jc w:val="both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Manard B. T. Schappert M., et al.. Investigation of handheld laser induced breakdown spectroscopy (HH LIBS) for the analysis of beryllium on swipe surfaces // Analytical Methods. </w:t>
      </w:r>
      <w:r>
        <w:rPr>
          <w:rFonts w:eastAsia="Times New Roman" w:cs="Times New Roman"/>
          <w:szCs w:val="24"/>
          <w:lang w:val="ru-RU" w:eastAsia="ru-RU"/>
        </w:rPr>
        <w:t xml:space="preserve">2019. № 6 </w:t>
      </w:r>
      <w:r>
        <w:rPr>
          <w:rFonts w:eastAsia="Times New Roman" w:cs="Times New Roman"/>
          <w:szCs w:val="24"/>
          <w:lang w:val="ru-RU" w:eastAsia="ru-RU"/>
        </w:rPr>
        <w:t>(11). C. 752–759.</w:t>
      </w:r>
    </w:p>
    <w:p w:rsidR="00E14AF1" w:rsidRDefault="00E14AF1">
      <w:pPr>
        <w:spacing w:line="240" w:lineRule="auto"/>
        <w:jc w:val="both"/>
        <w:rPr>
          <w:lang w:val="ru-RU"/>
        </w:rPr>
      </w:pPr>
    </w:p>
    <w:sectPr w:rsidR="00E14A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4AF1" w:rsidRDefault="005541EE">
      <w:pPr>
        <w:spacing w:line="240" w:lineRule="auto"/>
      </w:pPr>
      <w:r>
        <w:separator/>
      </w:r>
    </w:p>
  </w:endnote>
  <w:endnote w:type="continuationSeparator" w:id="0">
    <w:p w:rsidR="00E14AF1" w:rsidRDefault="00554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default"/>
    <w:sig w:usb0="00000000" w:usb1="C000785B" w:usb2="00000009" w:usb3="00000000" w:csb0="400001FF" w:csb1="FFFF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4AF1" w:rsidRDefault="005541EE">
      <w:r>
        <w:separator/>
      </w:r>
    </w:p>
  </w:footnote>
  <w:footnote w:type="continuationSeparator" w:id="0">
    <w:p w:rsidR="00E14AF1" w:rsidRDefault="00554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47"/>
    <w:rsid w:val="000B0147"/>
    <w:rsid w:val="004E519C"/>
    <w:rsid w:val="005541EE"/>
    <w:rsid w:val="00835806"/>
    <w:rsid w:val="009A420E"/>
    <w:rsid w:val="00B13CEB"/>
    <w:rsid w:val="00E14AF1"/>
    <w:rsid w:val="333D41FA"/>
    <w:rsid w:val="470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978E77-BDA5-A248-A52A-CD0F1D0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="709"/>
    </w:pPr>
    <w:rPr>
      <w:rFonts w:ascii="Times New Roman" w:eastAsia="Calibri" w:hAnsi="Times New Roman"/>
      <w:sz w:val="24"/>
      <w:lang w:val="en-US" w:eastAsia="zh-CN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jc w:val="center"/>
      <w:outlineLvl w:val="0"/>
    </w:pPr>
    <w:rPr>
      <w:rFonts w:eastAsiaTheme="minorEastAsia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Theme="minorEastAsia" w:hAnsi="Times New Roman" w:cs="Arial"/>
      <w:b/>
      <w:bCs/>
      <w:kern w:val="32"/>
      <w:sz w:val="28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коршунов</dc:creator>
  <cp:lastModifiedBy>mggchess@gmail.com</cp:lastModifiedBy>
  <cp:revision>2</cp:revision>
  <dcterms:created xsi:type="dcterms:W3CDTF">2022-04-14T11:29:00Z</dcterms:created>
  <dcterms:modified xsi:type="dcterms:W3CDTF">2022-04-14T11:29:00Z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1049-11.2.0.11073</vt:lpwstr>
  </property>
  <property fmtid="{D5CDD505-2E9C-101B-9397-08002B2CF9AE}" pid="3" name="ICV">
    <vt:lpwstr>F60965C8C8D14EFC8182A2F3F7E92497</vt:lpwstr>
  </property>
</Properties>
</file>