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10A" w:rsidRDefault="0040710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0710A" w:rsidRDefault="0040710A">
      <w:pPr>
        <w:pStyle w:val="ConsPlusNormal"/>
        <w:jc w:val="both"/>
        <w:outlineLvl w:val="0"/>
      </w:pPr>
    </w:p>
    <w:p w:rsidR="0040710A" w:rsidRDefault="0040710A">
      <w:pPr>
        <w:pStyle w:val="ConsPlusTitle"/>
        <w:jc w:val="center"/>
        <w:outlineLvl w:val="0"/>
      </w:pPr>
      <w:r>
        <w:t>БАРНАУЛЬСКАЯ ГОРОДСКАЯ ДУМА</w:t>
      </w:r>
    </w:p>
    <w:p w:rsidR="0040710A" w:rsidRDefault="0040710A">
      <w:pPr>
        <w:pStyle w:val="ConsPlusTitle"/>
        <w:jc w:val="center"/>
      </w:pPr>
    </w:p>
    <w:p w:rsidR="0040710A" w:rsidRDefault="0040710A">
      <w:pPr>
        <w:pStyle w:val="ConsPlusTitle"/>
        <w:jc w:val="center"/>
      </w:pPr>
      <w:r>
        <w:t>РЕШЕНИЕ</w:t>
      </w:r>
    </w:p>
    <w:p w:rsidR="0040710A" w:rsidRDefault="0040710A">
      <w:pPr>
        <w:pStyle w:val="ConsPlusTitle"/>
        <w:jc w:val="center"/>
      </w:pPr>
    </w:p>
    <w:p w:rsidR="0040710A" w:rsidRDefault="0040710A">
      <w:pPr>
        <w:pStyle w:val="ConsPlusTitle"/>
        <w:jc w:val="center"/>
      </w:pPr>
      <w:r>
        <w:t>от 9 октября 2019 г. N 394</w:t>
      </w:r>
    </w:p>
    <w:p w:rsidR="0040710A" w:rsidRDefault="0040710A">
      <w:pPr>
        <w:pStyle w:val="ConsPlusTitle"/>
        <w:jc w:val="center"/>
      </w:pPr>
    </w:p>
    <w:p w:rsidR="0040710A" w:rsidRDefault="0040710A">
      <w:pPr>
        <w:pStyle w:val="ConsPlusTitle"/>
        <w:jc w:val="center"/>
      </w:pPr>
      <w:r>
        <w:t>ОБ УТВЕРЖДЕНИИ ПОЛОЖЕНИЯ О МОЛОДЕЖНОМ ПАРЛАМЕНТЕ</w:t>
      </w:r>
    </w:p>
    <w:p w:rsidR="0040710A" w:rsidRDefault="0040710A">
      <w:pPr>
        <w:pStyle w:val="ConsPlusTitle"/>
        <w:jc w:val="center"/>
      </w:pPr>
      <w:r>
        <w:t>ГОРОДА БАРНАУЛА</w:t>
      </w:r>
    </w:p>
    <w:p w:rsidR="0040710A" w:rsidRDefault="0040710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071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710A" w:rsidRDefault="0040710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710A" w:rsidRDefault="0040710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0710A" w:rsidRDefault="004071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0710A" w:rsidRDefault="0040710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Барнаульской городской Думы</w:t>
            </w:r>
            <w:proofErr w:type="gramEnd"/>
          </w:p>
          <w:p w:rsidR="0040710A" w:rsidRDefault="004071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03.09.2021 </w:t>
            </w:r>
            <w:hyperlink r:id="rId6">
              <w:r>
                <w:rPr>
                  <w:color w:val="0000FF"/>
                </w:rPr>
                <w:t>N 736</w:t>
              </w:r>
            </w:hyperlink>
            <w:r>
              <w:rPr>
                <w:color w:val="392C69"/>
              </w:rPr>
              <w:t xml:space="preserve">, от 30.08.2022 </w:t>
            </w:r>
            <w:hyperlink r:id="rId7">
              <w:r>
                <w:rPr>
                  <w:color w:val="0000FF"/>
                </w:rPr>
                <w:t>N 967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710A" w:rsidRDefault="0040710A">
            <w:pPr>
              <w:pStyle w:val="ConsPlusNormal"/>
            </w:pPr>
          </w:p>
        </w:tc>
      </w:tr>
    </w:tbl>
    <w:p w:rsidR="0040710A" w:rsidRDefault="0040710A">
      <w:pPr>
        <w:pStyle w:val="ConsPlusNormal"/>
        <w:jc w:val="both"/>
      </w:pPr>
    </w:p>
    <w:p w:rsidR="0040710A" w:rsidRDefault="0040710A">
      <w:pPr>
        <w:pStyle w:val="ConsPlusNormal"/>
        <w:ind w:firstLine="540"/>
        <w:jc w:val="both"/>
      </w:pPr>
      <w:r>
        <w:t>В целях совершенствования порядка формирования и реализации молодежной политики в городе Барнауле, развития молодежного самоуправления, привлечения молодежи города Барнаула к решению вопросов местного значения городская Дума решила: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>
        <w:r>
          <w:rPr>
            <w:color w:val="0000FF"/>
          </w:rPr>
          <w:t>Положение</w:t>
        </w:r>
      </w:hyperlink>
      <w:r>
        <w:t xml:space="preserve"> о молодежном Парламенте города Барнаула (приложение).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>
        <w:r>
          <w:rPr>
            <w:color w:val="0000FF"/>
          </w:rPr>
          <w:t>решение</w:t>
        </w:r>
      </w:hyperlink>
      <w:r>
        <w:t xml:space="preserve"> городской Думы от 30.03.2018 N 103 "Об утверждении Положения о молодежном Парламенте города Барнаула".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>3. Пресс-центру (Павлинова Ю.С.) опубликовать решение в газете "Вечерний Барнаул" и разместить на официальном Интернет-сайте города Барнаула.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решения возложить на комитет по социальной политике (Понкрашева М.В.).</w:t>
      </w:r>
    </w:p>
    <w:p w:rsidR="0040710A" w:rsidRDefault="0040710A">
      <w:pPr>
        <w:pStyle w:val="ConsPlusNormal"/>
        <w:jc w:val="both"/>
      </w:pPr>
    </w:p>
    <w:p w:rsidR="0040710A" w:rsidRDefault="0040710A">
      <w:pPr>
        <w:pStyle w:val="ConsPlusNormal"/>
        <w:jc w:val="right"/>
      </w:pPr>
      <w:r>
        <w:t>Председатель городской Думы</w:t>
      </w:r>
    </w:p>
    <w:p w:rsidR="0040710A" w:rsidRDefault="0040710A">
      <w:pPr>
        <w:pStyle w:val="ConsPlusNormal"/>
        <w:jc w:val="right"/>
      </w:pPr>
      <w:r>
        <w:t>Г.А.БУЕВИЧ</w:t>
      </w:r>
    </w:p>
    <w:p w:rsidR="0040710A" w:rsidRDefault="0040710A">
      <w:pPr>
        <w:pStyle w:val="ConsPlusNormal"/>
        <w:jc w:val="both"/>
      </w:pPr>
    </w:p>
    <w:p w:rsidR="0040710A" w:rsidRDefault="0040710A">
      <w:pPr>
        <w:pStyle w:val="ConsPlusNormal"/>
        <w:jc w:val="right"/>
      </w:pPr>
      <w:r>
        <w:t>Первый заместитель</w:t>
      </w:r>
    </w:p>
    <w:p w:rsidR="0040710A" w:rsidRDefault="0040710A">
      <w:pPr>
        <w:pStyle w:val="ConsPlusNormal"/>
        <w:jc w:val="right"/>
      </w:pPr>
      <w:r>
        <w:t>главы администрации города,</w:t>
      </w:r>
    </w:p>
    <w:p w:rsidR="0040710A" w:rsidRDefault="0040710A">
      <w:pPr>
        <w:pStyle w:val="ConsPlusNormal"/>
        <w:jc w:val="right"/>
      </w:pPr>
      <w:r>
        <w:t>руководитель аппарата</w:t>
      </w:r>
    </w:p>
    <w:p w:rsidR="0040710A" w:rsidRDefault="0040710A">
      <w:pPr>
        <w:pStyle w:val="ConsPlusNormal"/>
        <w:jc w:val="right"/>
      </w:pPr>
      <w:r>
        <w:t>В.Г.ФРАНК</w:t>
      </w:r>
    </w:p>
    <w:p w:rsidR="0040710A" w:rsidRDefault="0040710A">
      <w:pPr>
        <w:pStyle w:val="ConsPlusNormal"/>
        <w:jc w:val="both"/>
      </w:pPr>
    </w:p>
    <w:p w:rsidR="0040710A" w:rsidRDefault="0040710A">
      <w:pPr>
        <w:pStyle w:val="ConsPlusNormal"/>
        <w:jc w:val="both"/>
      </w:pPr>
    </w:p>
    <w:p w:rsidR="0040710A" w:rsidRDefault="0040710A">
      <w:pPr>
        <w:pStyle w:val="ConsPlusNormal"/>
        <w:jc w:val="both"/>
      </w:pPr>
    </w:p>
    <w:p w:rsidR="0040710A" w:rsidRDefault="0040710A">
      <w:pPr>
        <w:pStyle w:val="ConsPlusNormal"/>
        <w:jc w:val="both"/>
      </w:pPr>
    </w:p>
    <w:p w:rsidR="0040710A" w:rsidRDefault="0040710A">
      <w:pPr>
        <w:pStyle w:val="ConsPlusNormal"/>
        <w:jc w:val="both"/>
      </w:pPr>
    </w:p>
    <w:p w:rsidR="0040710A" w:rsidRDefault="0040710A">
      <w:pPr>
        <w:pStyle w:val="ConsPlusNormal"/>
        <w:jc w:val="right"/>
        <w:outlineLvl w:val="0"/>
      </w:pPr>
      <w:r>
        <w:t>Приложение</w:t>
      </w:r>
    </w:p>
    <w:p w:rsidR="0040710A" w:rsidRDefault="0040710A">
      <w:pPr>
        <w:pStyle w:val="ConsPlusNormal"/>
        <w:jc w:val="right"/>
      </w:pPr>
      <w:r>
        <w:t>к Решению</w:t>
      </w:r>
    </w:p>
    <w:p w:rsidR="0040710A" w:rsidRDefault="0040710A">
      <w:pPr>
        <w:pStyle w:val="ConsPlusNormal"/>
        <w:jc w:val="right"/>
      </w:pPr>
      <w:r>
        <w:t>городской Думы</w:t>
      </w:r>
    </w:p>
    <w:p w:rsidR="0040710A" w:rsidRDefault="0040710A">
      <w:pPr>
        <w:pStyle w:val="ConsPlusNormal"/>
        <w:jc w:val="right"/>
      </w:pPr>
      <w:r>
        <w:t>от 9 октября 2019 г. N 394</w:t>
      </w:r>
    </w:p>
    <w:p w:rsidR="0040710A" w:rsidRDefault="0040710A">
      <w:pPr>
        <w:pStyle w:val="ConsPlusNormal"/>
        <w:jc w:val="both"/>
      </w:pPr>
    </w:p>
    <w:p w:rsidR="0040710A" w:rsidRDefault="0040710A">
      <w:pPr>
        <w:pStyle w:val="ConsPlusTitle"/>
        <w:jc w:val="center"/>
      </w:pPr>
      <w:bookmarkStart w:id="0" w:name="P36"/>
      <w:bookmarkEnd w:id="0"/>
      <w:r>
        <w:t>ПОЛОЖЕНИЕ</w:t>
      </w:r>
    </w:p>
    <w:p w:rsidR="0040710A" w:rsidRDefault="0040710A">
      <w:pPr>
        <w:pStyle w:val="ConsPlusTitle"/>
        <w:jc w:val="center"/>
      </w:pPr>
      <w:r>
        <w:t>О МОЛОДЕЖНОМ ПАРЛАМЕНТЕ ГОРОДА БАРНАУЛА</w:t>
      </w:r>
    </w:p>
    <w:p w:rsidR="0040710A" w:rsidRDefault="0040710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071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710A" w:rsidRDefault="0040710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710A" w:rsidRDefault="0040710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0710A" w:rsidRDefault="004071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0710A" w:rsidRDefault="0040710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Барнаульской городской Думы</w:t>
            </w:r>
            <w:proofErr w:type="gramEnd"/>
          </w:p>
          <w:p w:rsidR="0040710A" w:rsidRDefault="0040710A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03.09.2021 </w:t>
            </w:r>
            <w:hyperlink r:id="rId9">
              <w:r>
                <w:rPr>
                  <w:color w:val="0000FF"/>
                </w:rPr>
                <w:t>N 736</w:t>
              </w:r>
            </w:hyperlink>
            <w:r>
              <w:rPr>
                <w:color w:val="392C69"/>
              </w:rPr>
              <w:t xml:space="preserve">, от 30.08.2022 </w:t>
            </w:r>
            <w:hyperlink r:id="rId10">
              <w:r>
                <w:rPr>
                  <w:color w:val="0000FF"/>
                </w:rPr>
                <w:t>N 967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710A" w:rsidRDefault="0040710A">
            <w:pPr>
              <w:pStyle w:val="ConsPlusNormal"/>
            </w:pPr>
          </w:p>
        </w:tc>
      </w:tr>
    </w:tbl>
    <w:p w:rsidR="0040710A" w:rsidRDefault="0040710A">
      <w:pPr>
        <w:pStyle w:val="ConsPlusNormal"/>
        <w:jc w:val="both"/>
      </w:pPr>
    </w:p>
    <w:p w:rsidR="0040710A" w:rsidRDefault="0040710A">
      <w:pPr>
        <w:pStyle w:val="ConsPlusTitle"/>
        <w:jc w:val="center"/>
        <w:outlineLvl w:val="1"/>
      </w:pPr>
      <w:r>
        <w:t>1. Общие положения</w:t>
      </w:r>
    </w:p>
    <w:p w:rsidR="0040710A" w:rsidRDefault="0040710A">
      <w:pPr>
        <w:pStyle w:val="ConsPlusNormal"/>
        <w:jc w:val="both"/>
      </w:pPr>
    </w:p>
    <w:p w:rsidR="0040710A" w:rsidRDefault="0040710A">
      <w:pPr>
        <w:pStyle w:val="ConsPlusNormal"/>
        <w:ind w:firstLine="540"/>
        <w:jc w:val="both"/>
      </w:pPr>
      <w:r>
        <w:t>1.1. Молодежный Парламент города Барнаула (далее - Парламент) является совещательным органом по вопросам молодежной политики.</w:t>
      </w:r>
    </w:p>
    <w:p w:rsidR="0040710A" w:rsidRDefault="0040710A">
      <w:pPr>
        <w:pStyle w:val="ConsPlusNormal"/>
        <w:spacing w:before="220"/>
        <w:ind w:firstLine="540"/>
        <w:jc w:val="both"/>
      </w:pPr>
      <w:proofErr w:type="gramStart"/>
      <w:r>
        <w:t xml:space="preserve">Парламент осуществляет свою деятельность на общественных началах, руководствуясь </w:t>
      </w:r>
      <w:hyperlink r:id="rId11">
        <w:r>
          <w:rPr>
            <w:color w:val="0000FF"/>
          </w:rPr>
          <w:t>Конституцией</w:t>
        </w:r>
      </w:hyperlink>
      <w:r>
        <w:t xml:space="preserve"> Российской Федерации, </w:t>
      </w:r>
      <w:hyperlink r:id="rId12">
        <w:r>
          <w:rPr>
            <w:color w:val="0000FF"/>
          </w:rPr>
          <w:t>Уставом</w:t>
        </w:r>
      </w:hyperlink>
      <w:r>
        <w:t xml:space="preserve"> (Основным Законом) Алтайского края, иными нормативными правовыми актами Российской Федерации и Алтайского края, </w:t>
      </w:r>
      <w:hyperlink r:id="rId13">
        <w:r>
          <w:rPr>
            <w:color w:val="0000FF"/>
          </w:rPr>
          <w:t>Уставом</w:t>
        </w:r>
      </w:hyperlink>
      <w:r>
        <w:t xml:space="preserve"> городского округа - города Барнаула Алтайского края, Положением о молодежном Парламенте города Барнаула (далее - Положение) и иными муниципальными нормативными правовыми актами города Барнаула (далее - муниципальные нормативные правовые акты), а также Регламентом Парламента.</w:t>
      </w:r>
      <w:proofErr w:type="gramEnd"/>
    </w:p>
    <w:p w:rsidR="0040710A" w:rsidRDefault="0040710A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>Принципами деятельности Парламента являются добровольность, гласность, законность, приоритет прав и свобод человека и гражданина, коллегиальность принятия решений, свободное обсуждение и решение вопросов, ответственность молодежи города Барнаула за реализацию своих конституционных прав и обязанностей в сферах государственной и общественной жизни, признание молодежи города Барнаула равноправным партнером в формировании и реализации молодежной политики в городе Барнауле, конструктивное взаимодействие с органами местного самоуправления</w:t>
      </w:r>
      <w:proofErr w:type="gramEnd"/>
      <w:r>
        <w:t xml:space="preserve"> города Барнаула (далее - органы местного самоуправления).</w:t>
      </w:r>
    </w:p>
    <w:p w:rsidR="0040710A" w:rsidRDefault="0040710A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Решения</w:t>
        </w:r>
      </w:hyperlink>
      <w:r>
        <w:t xml:space="preserve"> Барнаульской городской Думы от 30.08.2022 N 967)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>1.3. Организационную и методическую помощь Парламенту в его деятельности оказывают комитет по социальной политике Барнаульской городской Думы, комитет по делам молодежи администрации города Барнаула (далее - комитет).</w:t>
      </w:r>
    </w:p>
    <w:p w:rsidR="0040710A" w:rsidRDefault="0040710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>
        <w:r>
          <w:rPr>
            <w:color w:val="0000FF"/>
          </w:rPr>
          <w:t>Решения</w:t>
        </w:r>
      </w:hyperlink>
      <w:r>
        <w:t xml:space="preserve"> Барнаульской городской Думы от 30.08.2022 N 967)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>1.4. В Положении используется понятие "молодежь города Барнаула", которое определяется как социально-демографическая группа, выделяемая на основе возрастных особенностей, социального положения, характеризующаяся специфическими интересами и ценностями. Данная группа включает физических лиц в возрасте от 14 до 35 лет, проживающих на территории городского округа - города Барнаула Алтайского края (далее - территория города), и (или) имеющих основное место работы на территории города, и (или) обучающихся в образовательных организациях, расположенных на территории города.</w:t>
      </w:r>
    </w:p>
    <w:p w:rsidR="0040710A" w:rsidRDefault="0040710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>
        <w:r>
          <w:rPr>
            <w:color w:val="0000FF"/>
          </w:rPr>
          <w:t>Решения</w:t>
        </w:r>
      </w:hyperlink>
      <w:r>
        <w:t xml:space="preserve"> Барнаульской городской Думы от 03.09.2021 N 736)</w:t>
      </w:r>
    </w:p>
    <w:p w:rsidR="0040710A" w:rsidRDefault="0040710A">
      <w:pPr>
        <w:pStyle w:val="ConsPlusNormal"/>
        <w:jc w:val="both"/>
      </w:pPr>
    </w:p>
    <w:p w:rsidR="0040710A" w:rsidRDefault="0040710A">
      <w:pPr>
        <w:pStyle w:val="ConsPlusTitle"/>
        <w:jc w:val="center"/>
        <w:outlineLvl w:val="1"/>
      </w:pPr>
      <w:r>
        <w:t>2. Цель и задачи деятельности Парламента</w:t>
      </w:r>
    </w:p>
    <w:p w:rsidR="0040710A" w:rsidRDefault="0040710A">
      <w:pPr>
        <w:pStyle w:val="ConsPlusNormal"/>
        <w:jc w:val="both"/>
      </w:pPr>
    </w:p>
    <w:p w:rsidR="0040710A" w:rsidRDefault="0040710A">
      <w:pPr>
        <w:pStyle w:val="ConsPlusNormal"/>
        <w:ind w:firstLine="540"/>
        <w:jc w:val="both"/>
      </w:pPr>
      <w:r>
        <w:t>2.1. Целью деятельности Парламента является организация участия представителей молодежи города Барнаула (далее - молодежь) в осуществлении местного самоуправления на территории города.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>2.2. Задачами деятельности Парламента являются: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>2.2.1. Содействие социальному, культурному, нравственному, патриотическому и физическому развитию молодежи, поддержка созидательной гражданской активности молодежи;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>2.2.2. Обеспечение участия молодежи в формировании и реализации молодежной политики в городе Барнауле;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>2.2.3. Развитие молодежного самоуправления в городе Барнауле;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lastRenderedPageBreak/>
        <w:t>2.2.4. Привлечение молодежи к решению вопросов местного значения города Барнаула, разработке и реализации на территории города социально значимых проектов, муниципальных нормативных правовых актов, в том числе муниципальных программ, программ, направленных на реализацию мероприятий по работе с молодежью;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>2.2.5. Учет интересов молодежи при принятии муниципальных нормативных правовых актов, реализации на территории города прав молодежи;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>2.2.6. Формирование политической и правовой культуры молодежи;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>2.2.7. Развитие у молодежи культуры созидательных межэтнических отношений;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>2.2.8. Содействие формированию механизма подготовки кадрового резерва для органов местного самоуправления;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>2.2.9. Поддержка молодежных инициатив.</w:t>
      </w:r>
    </w:p>
    <w:p w:rsidR="0040710A" w:rsidRDefault="0040710A">
      <w:pPr>
        <w:pStyle w:val="ConsPlusNormal"/>
        <w:jc w:val="both"/>
      </w:pPr>
    </w:p>
    <w:p w:rsidR="0040710A" w:rsidRDefault="0040710A">
      <w:pPr>
        <w:pStyle w:val="ConsPlusTitle"/>
        <w:jc w:val="center"/>
        <w:outlineLvl w:val="1"/>
      </w:pPr>
      <w:r>
        <w:t>3. Компетенция Парламента</w:t>
      </w:r>
    </w:p>
    <w:p w:rsidR="0040710A" w:rsidRDefault="0040710A">
      <w:pPr>
        <w:pStyle w:val="ConsPlusNormal"/>
        <w:jc w:val="both"/>
      </w:pPr>
    </w:p>
    <w:p w:rsidR="0040710A" w:rsidRDefault="0040710A">
      <w:pPr>
        <w:pStyle w:val="ConsPlusNormal"/>
        <w:ind w:firstLine="540"/>
        <w:jc w:val="both"/>
      </w:pPr>
      <w:r>
        <w:t>3.1. К компетенции Парламента относятся: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>3.1.1. Утверждение Регламента Парламента, плана работы Парламента на год;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>3.1.2. Избрание председателя Парламента, его заместителя и секретаря Парламента, председателей комитетов Парламента и формирование их составов;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>3.1.3. Рассмотрение вопросов, связанных с достижением цели и реализацией задач деятельности Парламента, принятие по данным вопросам решений и взаимодействие в рамках их реализации с органами местного самоуправления;</w:t>
      </w:r>
    </w:p>
    <w:p w:rsidR="0040710A" w:rsidRDefault="0040710A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Решения</w:t>
        </w:r>
      </w:hyperlink>
      <w:r>
        <w:t xml:space="preserve"> Барнаульской городской Думы от 30.08.2022 N 967)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>3.1.4. Подготовка и обсуждение проектов муниципальных нормативных правовых актов по вопросам молодежной политики и иным вопросам, связанным с достижением цели и реализацией задач деятельности Парламента;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>3.1.5. Участие в разработке и реализации на территории города социально значимых проектов, муниципальных программ, программ, направленных на реализацию мероприятий по работе с молодежью;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>3.1.6. Проведение мероприятий и участие в мероприятиях по вопросам молодежной политики и иным вопросам, связанным с достижением цели и реализацией задач деятельности Парламента;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>3.1.7. Размещение информации о деятельности Парламента на официальном Интернет-сайте города Барнаула (далее - сайт города).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>3.2. Парламент имеет право в порядке, определенном Регламентом Парламента, направлять запросы в органы местного самоуправления о предоставлении информации, необходимой для достижения цели и реализации задач деятельности Парламента, за исключением информации, содержащей сведения, составляющие государственную тайну, сведения о персональных данных, и иной информации, доступ к которой ограничен федеральными законами.</w:t>
      </w:r>
    </w:p>
    <w:p w:rsidR="0040710A" w:rsidRDefault="0040710A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Решения</w:t>
        </w:r>
      </w:hyperlink>
      <w:r>
        <w:t xml:space="preserve"> Барнаульской городской Думы от 30.08.2022 N 967)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>3.3. Решения Парламента принимаются в порядке, предусмотренном Положением, и носят рекомендательный характер.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lastRenderedPageBreak/>
        <w:t>Парламент имеет право направлять решения Парламента для рассмотрения в органы местного самоуправления, и (или) в образовательные организации, и (или) в молодежные общественные объединения. Порядок направления решений Парламента для рассмотрения определяется Регламентом Парламента в соответствии с Положением.</w:t>
      </w:r>
    </w:p>
    <w:p w:rsidR="0040710A" w:rsidRDefault="0040710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>
        <w:r>
          <w:rPr>
            <w:color w:val="0000FF"/>
          </w:rPr>
          <w:t>Решения</w:t>
        </w:r>
      </w:hyperlink>
      <w:r>
        <w:t xml:space="preserve"> Барнаульской городской Думы от 30.08.2022 N 967)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>Органы местного самоуправления информируют Парламент о рассмотрении его решений в сроки, установленные для рассмотрения обращений граждан, если более короткие сроки рассмотрения решений Парламента не установлены муниципальными нормативными правовыми актами.</w:t>
      </w:r>
    </w:p>
    <w:p w:rsidR="0040710A" w:rsidRDefault="0040710A">
      <w:pPr>
        <w:pStyle w:val="ConsPlusNormal"/>
        <w:jc w:val="both"/>
      </w:pPr>
    </w:p>
    <w:p w:rsidR="0040710A" w:rsidRDefault="0040710A">
      <w:pPr>
        <w:pStyle w:val="ConsPlusTitle"/>
        <w:jc w:val="center"/>
        <w:outlineLvl w:val="1"/>
      </w:pPr>
      <w:r>
        <w:t>4. Состав и порядок формирования Парламента</w:t>
      </w:r>
    </w:p>
    <w:p w:rsidR="0040710A" w:rsidRDefault="0040710A">
      <w:pPr>
        <w:pStyle w:val="ConsPlusNormal"/>
        <w:jc w:val="both"/>
      </w:pPr>
    </w:p>
    <w:p w:rsidR="0040710A" w:rsidRDefault="0040710A">
      <w:pPr>
        <w:pStyle w:val="ConsPlusNormal"/>
        <w:ind w:firstLine="540"/>
        <w:jc w:val="both"/>
      </w:pPr>
      <w:bookmarkStart w:id="1" w:name="P87"/>
      <w:bookmarkEnd w:id="1"/>
      <w:r>
        <w:t>4.1. Парламент состоит из 30 депутатов Парламента, избираемых (определяемых) в порядке, предусмотренном настоящим разделом Положения.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>Депутатом Парламента может быть физическое лицо в возрасте от 14 до 35 лет, проживающее на территории города, и (или) имеющее основное место работы на территории города, и (или) обучающееся в образовательной организации, расположенной на территории города.</w:t>
      </w:r>
    </w:p>
    <w:p w:rsidR="0040710A" w:rsidRDefault="0040710A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Решения</w:t>
        </w:r>
      </w:hyperlink>
      <w:r>
        <w:t xml:space="preserve"> Барнаульской городской Думы от 03.09.2021 N 736)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>4.2. В целях формирования Парламента 17 депутатских мандатов распределяются по итогам проведения конкурса социально значимых проектов (далее - конкурс), Положение о котором утверждается постановлением администрации города Барнаула.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 xml:space="preserve">Комитет организует проведение конкурса. Объявление о проведении конкурса размещается комитетом на сайте города не ранее чем за 60 и не </w:t>
      </w:r>
      <w:proofErr w:type="gramStart"/>
      <w:r>
        <w:t>позднее</w:t>
      </w:r>
      <w:proofErr w:type="gramEnd"/>
      <w:r>
        <w:t xml:space="preserve"> чем за 30 календарных дней до дня окончания срока полномочий Парламента или в течение 20 календарных дней со дня принятия решений, предусмотренных </w:t>
      </w:r>
      <w:hyperlink w:anchor="P169">
        <w:r>
          <w:rPr>
            <w:color w:val="0000FF"/>
          </w:rPr>
          <w:t>подпунктами 5.19.2</w:t>
        </w:r>
      </w:hyperlink>
      <w:r>
        <w:t xml:space="preserve"> и </w:t>
      </w:r>
      <w:hyperlink w:anchor="P170">
        <w:r>
          <w:rPr>
            <w:color w:val="0000FF"/>
          </w:rPr>
          <w:t>5.19.3 пункта 5.19</w:t>
        </w:r>
      </w:hyperlink>
      <w:r>
        <w:t xml:space="preserve"> Положения.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>Для объективного рассмотрения проектов, проведения конкурса, определения победителей администрацией города Барнаула создается комиссия по оценке социально значимых проектов в целях формирования молодежного Парламента (далее - комиссия), порядок деятельности которой определяется постановлением администрации города Барнаула.</w:t>
      </w:r>
    </w:p>
    <w:p w:rsidR="0040710A" w:rsidRDefault="0040710A">
      <w:pPr>
        <w:pStyle w:val="ConsPlusNormal"/>
        <w:spacing w:before="220"/>
        <w:ind w:firstLine="540"/>
        <w:jc w:val="both"/>
      </w:pPr>
      <w:bookmarkStart w:id="2" w:name="P93"/>
      <w:bookmarkEnd w:id="2"/>
      <w:r>
        <w:t>4.3. 13 депутатских мандатов распределяются следующим образом: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 xml:space="preserve">пять депутатских мандатов - представители </w:t>
      </w:r>
      <w:proofErr w:type="gramStart"/>
      <w:r>
        <w:t>клубов молодого избирателя муниципальных общеобразовательных организаций города Барнаула</w:t>
      </w:r>
      <w:proofErr w:type="gramEnd"/>
      <w:r>
        <w:t xml:space="preserve"> по предложению комитета по образованию города Барнаула;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>пять депутатских мандатов - представители молодежных объединений, сформированных на территории районов города Барнаула, по одному депутату от района города Барнаула по предложению администрации соответствующего района города Барнаула;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>три депутатских мандата - представители работающей молодежи по рекомендации Координационного совета предпринимателей при администрации города Барнаула.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 xml:space="preserve">4.4. </w:t>
      </w:r>
      <w:proofErr w:type="gramStart"/>
      <w:r>
        <w:t xml:space="preserve">Запросы об определении депутатов Парламента согласно </w:t>
      </w:r>
      <w:hyperlink w:anchor="P93">
        <w:r>
          <w:rPr>
            <w:color w:val="0000FF"/>
          </w:rPr>
          <w:t>пункту 4.3</w:t>
        </w:r>
      </w:hyperlink>
      <w:r>
        <w:t xml:space="preserve"> Положения (далее - запросы об определении депутатов Парламента) в течение пяти рабочих дней со дня размещения на сайте города объявления о проведении конкурса направляются комитетом в комитет по образованию города Барнаула, в администрации районов города Барнаула, в Координационный совет предпринимателей при администрации города Барнаула.</w:t>
      </w:r>
      <w:proofErr w:type="gramEnd"/>
    </w:p>
    <w:p w:rsidR="0040710A" w:rsidRDefault="0040710A">
      <w:pPr>
        <w:pStyle w:val="ConsPlusNormal"/>
        <w:spacing w:before="220"/>
        <w:ind w:firstLine="540"/>
        <w:jc w:val="both"/>
      </w:pPr>
      <w:r>
        <w:t xml:space="preserve">Ответы на запросы об определении депутатов Парламента принимаются комитетом в </w:t>
      </w:r>
      <w:r>
        <w:lastRenderedPageBreak/>
        <w:t>течение 20 рабочих дней со дня размещения на сайте города объявления о проведении конкурса.</w:t>
      </w:r>
    </w:p>
    <w:p w:rsidR="0040710A" w:rsidRDefault="0040710A">
      <w:pPr>
        <w:pStyle w:val="ConsPlusNormal"/>
        <w:spacing w:before="220"/>
        <w:ind w:firstLine="540"/>
        <w:jc w:val="both"/>
      </w:pPr>
      <w:proofErr w:type="gramStart"/>
      <w:r>
        <w:t>В случае если ответы на запросы об определении депутатов Парламента не поступят в срок, указанный в абзаце втором настоящего пункта Положения, комиссией в рамках конкурса рассматривается вопрос и принимается решение о замещении вакантных мандатов депутатов Парламента кандидатами, получившими наибольшее количество баллов в ходе конкурса, из резервного списка кандидатов в депутаты Парламента, сформированного по итогам конкурса (далее - резервный список).</w:t>
      </w:r>
      <w:proofErr w:type="gramEnd"/>
    </w:p>
    <w:p w:rsidR="0040710A" w:rsidRDefault="0040710A">
      <w:pPr>
        <w:pStyle w:val="ConsPlusNormal"/>
        <w:spacing w:before="220"/>
        <w:ind w:firstLine="540"/>
        <w:jc w:val="both"/>
      </w:pPr>
      <w:proofErr w:type="gramStart"/>
      <w:r>
        <w:t>При отсутствии кандидатов в резервном списке комитет в течение трех рабочих дней со дня принятия решения об определении</w:t>
      </w:r>
      <w:proofErr w:type="gramEnd"/>
      <w:r>
        <w:t xml:space="preserve"> победителей конкурса объявляет дополнительный конкурс для формирования резервного списка.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>Порядок определения итогов конкурса, проведения дополнительного конкурса для формирования резервного списка и актуализации резервного списка устанавливаются Положением о конкурсе.</w:t>
      </w:r>
    </w:p>
    <w:p w:rsidR="0040710A" w:rsidRDefault="0040710A">
      <w:pPr>
        <w:pStyle w:val="ConsPlusNormal"/>
        <w:jc w:val="both"/>
      </w:pPr>
    </w:p>
    <w:p w:rsidR="0040710A" w:rsidRDefault="0040710A">
      <w:pPr>
        <w:pStyle w:val="ConsPlusTitle"/>
        <w:jc w:val="center"/>
        <w:outlineLvl w:val="1"/>
      </w:pPr>
      <w:r>
        <w:t>5. Организация и прекращение деятельности Парламента</w:t>
      </w:r>
    </w:p>
    <w:p w:rsidR="0040710A" w:rsidRDefault="0040710A">
      <w:pPr>
        <w:pStyle w:val="ConsPlusNormal"/>
        <w:jc w:val="both"/>
      </w:pPr>
    </w:p>
    <w:p w:rsidR="0040710A" w:rsidRDefault="0040710A">
      <w:pPr>
        <w:pStyle w:val="ConsPlusNormal"/>
        <w:ind w:firstLine="540"/>
        <w:jc w:val="both"/>
      </w:pPr>
      <w:r>
        <w:t>5.1. Срок полномочий Парламента составляет два года со дня проведения первой организационной сессии Парламента (далее - первая сессия).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>Основной формой деятельности Парламента является сессия.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 xml:space="preserve">5.2. </w:t>
      </w:r>
      <w:proofErr w:type="gramStart"/>
      <w:r>
        <w:t>В течение 10 рабочих дней со дня размещения на сайте города итогов конкурса комитет формирует и размещает на сайте города список депутатов Парламента, организует консультации с включенными в него депутатами Парламента, проводит их собрание, на котором определяются дата, время и место проведения первой сессии, а также избирается оргкомитет по подготовке первой сессии Парламента (далее - оргкомитет).</w:t>
      </w:r>
      <w:proofErr w:type="gramEnd"/>
    </w:p>
    <w:p w:rsidR="0040710A" w:rsidRDefault="0040710A">
      <w:pPr>
        <w:pStyle w:val="ConsPlusNormal"/>
        <w:spacing w:before="220"/>
        <w:ind w:firstLine="540"/>
        <w:jc w:val="both"/>
      </w:pPr>
      <w:r>
        <w:t>Оргкомитет должен включать не менее пяти депутатов Парламента.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>Оргкомитет разрабатывает во взаимодействии с комитетом проекты Регламента Парламента и плана работы Парламента на год, рассмотрение которых включается в повестку первой сессии.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 xml:space="preserve">Предложения по проекту повестки первой сессии, Регламента Парламента, плана работы Парламента на год, об образовании комитетов Парламента, их количестве и наименовании, заявления от депутатов Парламента на участие в работе одного из комитетов Парламента направляются депутатами Парламента в письменной форме в оргкомитет не </w:t>
      </w:r>
      <w:proofErr w:type="gramStart"/>
      <w:r>
        <w:t>позднее</w:t>
      </w:r>
      <w:proofErr w:type="gramEnd"/>
      <w:r>
        <w:t xml:space="preserve"> чем за пять рабочих дней до первой сессии.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>5.3. Парламент собирается на первую сессию в течение 30 дней со дня размещения на сайте города списка депутатов Парламента.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>На первой сессии Парламента заслушивается доклад комитета об итогах формирования Парламента и утверждается повестка первой сессии Парламента.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>Полномочия депутатов Парламента признаются на первой сессии и оформляются решением Парламента.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>На первой сессии из состава Парламента избираются председатель Парламента, его заместитель и секретарь Парламента, председатели и составы комитетов Парламента, утверждаются Регламент Парламента, план работы Парламента на год.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 xml:space="preserve">Решения об избрании председателя Парламента, его заместителя и секретаря Парламента, утверждении Регламента Парламента, определении председателей и составов комитетов </w:t>
      </w:r>
      <w:r>
        <w:lastRenderedPageBreak/>
        <w:t>Парламента принимаются путем открытого голосования простым большинством голосов от установленной численности депутатов Парламента.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 xml:space="preserve">Решения по иным вопросам на первой сессии принимаются в порядке, предусмотренном </w:t>
      </w:r>
      <w:hyperlink w:anchor="P127">
        <w:r>
          <w:rPr>
            <w:color w:val="0000FF"/>
          </w:rPr>
          <w:t>пунктом 5.7</w:t>
        </w:r>
      </w:hyperlink>
      <w:r>
        <w:t xml:space="preserve"> Положения.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>Первую сессию открывает один из депутатов Парламента по поручению оргкомитета.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>После избрания председателя Парламента он вступает в должность и председательствует на сессии.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 xml:space="preserve">Председатель Парламента, его заместитель, секретарь </w:t>
      </w:r>
      <w:proofErr w:type="gramStart"/>
      <w:r>
        <w:t>Парламента</w:t>
      </w:r>
      <w:proofErr w:type="gramEnd"/>
      <w:r>
        <w:t xml:space="preserve"> и председатели комитетов Парламента избираются на срок полномочий Парламента.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>5.4. Очередные сессии Парламента созываются председателем Парламента ежеквартально.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 xml:space="preserve">Не </w:t>
      </w:r>
      <w:proofErr w:type="gramStart"/>
      <w:r>
        <w:t>позднее</w:t>
      </w:r>
      <w:proofErr w:type="gramEnd"/>
      <w:r>
        <w:t xml:space="preserve"> чем за месяц до окончания срока полномочий Парламента должна быть проведена отчетная сессия Парламента, на которой рассматриваются результаты работы Парламента.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>5.5. Внеочередные сессии Парламента созываются в порядке, установленном Регламентом Парламента в соответствии с Положением, по предложению председателя Парламента, комитетов Парламента, комитета, а также не менее одной трети от установленного числа депутатов Парламента.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>5.6. Сессия Парламента правомочна, если на ней присутствует более половины от установленной численности депутатов Парламента.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>Депутаты Парламента лично принимают участие в сессиях Парламента, в заседаниях комитетов и рабочих групп Парламента.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>В случае невозможности прибыть на сессию Парламента, на заседание комитета Парламента, рабочей группы Парламента, депутат Парламента информирует об этом секретаря Парламента.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>На сессию Парламента приглашаются представители органов местного самоуправления, а также другие заинтересованные лица, исходя из повестки сессии. Порядок определения заинтересованных лиц, которые приглашаются на сессию Парламента, устанавливается Регламентом Парламента в соответствии с Положением.</w:t>
      </w:r>
    </w:p>
    <w:p w:rsidR="0040710A" w:rsidRDefault="0040710A">
      <w:pPr>
        <w:pStyle w:val="ConsPlusNormal"/>
        <w:spacing w:before="220"/>
        <w:ind w:firstLine="540"/>
        <w:jc w:val="both"/>
      </w:pPr>
      <w:bookmarkStart w:id="3" w:name="P127"/>
      <w:bookmarkEnd w:id="3"/>
      <w:r>
        <w:t>5.7. Решения Парламента принимаются открытым голосованием простым большинством голосов депутатов Парламента, присутствующих на сессии Парламента, если Положением не предусмотрено иное.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 xml:space="preserve">5.8. Работа Парламента осуществляется в соответствии с Регламентом и планом работы Парламента на год. </w:t>
      </w:r>
      <w:proofErr w:type="gramStart"/>
      <w:r>
        <w:t>Контроль за</w:t>
      </w:r>
      <w:proofErr w:type="gramEnd"/>
      <w:r>
        <w:t xml:space="preserve"> ходом выполнения плана работы Парламента на год осуществляется комитетами Парламента с ежеквартальным информированием о ходе выполнения председателя Парламента в порядке, установленном Регламентом Парламента.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>5.9. Для рассмотрения отдельных вопросов Парламентом могут формироваться, в соответствии с Регламентом, рабочие группы Парламента.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 xml:space="preserve">5.10. </w:t>
      </w:r>
      <w:proofErr w:type="gramStart"/>
      <w:r>
        <w:t xml:space="preserve">Порядок подготовки и проведения сессий Парламента, внесения изменений в Регламент Парламента и в план работы Парламента на год, порядок работы комитетов Парламента, избрания их председателей и составов, порядок формирования и работы рабочих групп Парламента, порядок избрания председателя Парламента, его заместителя и секретаря </w:t>
      </w:r>
      <w:r>
        <w:lastRenderedPageBreak/>
        <w:t>Парламента в случае досрочного прекращения ими своих полномочий, порядок и основания досрочного прекращения полномочий председателем Парламента, его заместителем</w:t>
      </w:r>
      <w:proofErr w:type="gramEnd"/>
      <w:r>
        <w:t xml:space="preserve"> и секретарем Парламента, порядок и основания принятия Парламентом решения о самороспуске устанавливаются Регламентом Парламента в соответствии с Положением.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>5.11. Полномочия Председателя Парламента: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>5.11.1. Председательствует на сессиях Парламента, организует работу Парламента;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>5.11.2. Представляет Парламент в отношениях с органами государственной власти и органами местного самоуправления, гражданами, их объединениями и организациями;</w:t>
      </w:r>
    </w:p>
    <w:p w:rsidR="0040710A" w:rsidRDefault="0040710A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Решения</w:t>
        </w:r>
      </w:hyperlink>
      <w:r>
        <w:t xml:space="preserve"> Барнаульской городской Думы от 30.08.2022 N 967)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>5.11.3. Утверждает повестку сессии Парламента, если Положением не предусмотрено иное;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>5.11.4. Подписывает решения Парламента, протоколы сессий Парламента и письма по вопросам, связанным с достижением цели и реализацией задач деятельности Парламента;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>5.11.4. Организует работу комитетов и рабочих групп Парламента;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>5.11.5. Выступает на отчетной сессии Парламента с отчетом о выполнении плана работы Парламента на год и результатах работы Парламента;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>5.11.6. Осуществляет иные полномочия в соответствии с Положением и Регламентом Парламента.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>5.12. Заместитель председателя Парламента осуществляет полномочия председателя Парламента во время его отсутствия, а также иные полномочия в соответствии с Положением и Регламентом Парламента.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>5.13. Секретарь Парламента: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>5.13.1. Ведет делопроизводство в Парламенте, в том числе, готовит протокол в течение пяти рабочих дней со дня проведения сессии Парламента, осуществляет регистрацию и организует отправку писем за подписью председателя Парламента по вопросам, связанным с достижением цели и реализацией задач деятельности Парламента;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>5.13.2. Осуществляет сбор предложений депутатов Парламента по повестке сессии Парламента, формирует ее проект и передает на утверждение председателю Парламента в порядке и сроки, определенные Регламентом Парламента;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 xml:space="preserve">5.13.3. Информирует в порядке, предусмотренном Регламентом Парламента, депутатов Парламента о дате, времени и месте проведения, повестке сессии Парламента не </w:t>
      </w:r>
      <w:proofErr w:type="gramStart"/>
      <w:r>
        <w:t>позднее</w:t>
      </w:r>
      <w:proofErr w:type="gramEnd"/>
      <w:r>
        <w:t xml:space="preserve"> чем за три рабочих дня до дня проведения сессии Парламента;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>5.13.4. Осуществляет иные полномочия в соответствии с Положением и Регламентом Парламента.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>5.14. Депутат Парламента имеет право: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>5.14.1. Избирать и быть избранным председателем Парламента, заместителем председателя Парламента, секретарем Парламента, председателем комитета Парламента;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>5.14.2. Принимать участие в работе Парламента в формах, предусмотренных Положением и Регламентом Парламента;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>5.14.3. Участвовать в подготовке решений по всем вопросам деятельности Парламента;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lastRenderedPageBreak/>
        <w:t>5.14.4. Получать информацию по вопросам деятельности Парламента;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 xml:space="preserve">5.14.5. Присутствовать на заседаниях Барнаульской городской Думы, ее комитетов и комиссий в порядке, установленном </w:t>
      </w:r>
      <w:hyperlink r:id="rId22">
        <w:r>
          <w:rPr>
            <w:color w:val="0000FF"/>
          </w:rPr>
          <w:t>Регламентом</w:t>
        </w:r>
      </w:hyperlink>
      <w:r>
        <w:t xml:space="preserve"> Барнаульской городской Думы.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>5.15. Депутат Парламента обязан: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>5.15.1. Исполнять решения Парламента, принятые в соответствии с порядком и требованиями, установленными Положением и Регламентом Парламента;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>5.15.2. Участвовать в сессиях Парламента, заседаниях комитетов Парламента и в других мероприятиях, проводимых Парламентом.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>5.16. Полномочия депутата Парламента прекращаются в случаях: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>5.16.1. Истечения срока полномочий Парламента;</w:t>
      </w:r>
    </w:p>
    <w:p w:rsidR="0040710A" w:rsidRDefault="0040710A">
      <w:pPr>
        <w:pStyle w:val="ConsPlusNormal"/>
        <w:spacing w:before="220"/>
        <w:ind w:firstLine="540"/>
        <w:jc w:val="both"/>
      </w:pPr>
      <w:bookmarkStart w:id="4" w:name="P157"/>
      <w:bookmarkEnd w:id="4"/>
      <w:r>
        <w:t>5.16.2. Поступления в Парламент личного заявления депутата Парламента о сложении его полномочий;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 xml:space="preserve">5.16.3. Отзыва органами, рекомендовавшими согласно </w:t>
      </w:r>
      <w:hyperlink w:anchor="P93">
        <w:r>
          <w:rPr>
            <w:color w:val="0000FF"/>
          </w:rPr>
          <w:t>пункту 4.3</w:t>
        </w:r>
      </w:hyperlink>
      <w:r>
        <w:t xml:space="preserve"> Положения соответствующего депутата Парламента;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 xml:space="preserve">5.16.4. Достижения депутатом Парламента предельного возраста, установленного </w:t>
      </w:r>
      <w:hyperlink w:anchor="P87">
        <w:r>
          <w:rPr>
            <w:color w:val="0000FF"/>
          </w:rPr>
          <w:t>пунктом 4.1</w:t>
        </w:r>
      </w:hyperlink>
      <w:r>
        <w:t xml:space="preserve"> Положения;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>5.16.5. Неучастия без уважительных причин в двух сессиях Парламента;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>5.16.6. Вступления в законную силу обвинительного приговора суда, вынесенного в отношении депутата Парламента;</w:t>
      </w:r>
    </w:p>
    <w:p w:rsidR="0040710A" w:rsidRDefault="0040710A">
      <w:pPr>
        <w:pStyle w:val="ConsPlusNormal"/>
        <w:spacing w:before="220"/>
        <w:ind w:firstLine="540"/>
        <w:jc w:val="both"/>
      </w:pPr>
      <w:bookmarkStart w:id="5" w:name="P162"/>
      <w:bookmarkEnd w:id="5"/>
      <w:r>
        <w:t>5.16.7. Вступления в законную силу решения суда об объявлении депутата Парламента умершим, или о признании его безвестно отсутствующим, или недееспособным, смерти депутата Парламента.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 xml:space="preserve">5.17. Решение о досрочном прекращении полномочий депутата Парламента принимается на ближайшей после наступления обстоятельств, предусмотренных </w:t>
      </w:r>
      <w:hyperlink w:anchor="P157">
        <w:r>
          <w:rPr>
            <w:color w:val="0000FF"/>
          </w:rPr>
          <w:t>подпунктами 5.16.2</w:t>
        </w:r>
      </w:hyperlink>
      <w:r>
        <w:t xml:space="preserve"> - </w:t>
      </w:r>
      <w:hyperlink w:anchor="P162">
        <w:r>
          <w:rPr>
            <w:color w:val="0000FF"/>
          </w:rPr>
          <w:t>5.16.7 пункта 5.16</w:t>
        </w:r>
      </w:hyperlink>
      <w:r>
        <w:t xml:space="preserve"> Положения, сессии Парламента.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>5.18. Парламент в течение 30 рабочих дней с момента досрочного прекращения полномочий депутата Парламента рассматривает вопрос и принимает решение о замещении вакантного мандата депутата Парламента кандидатом, получившим наибольшее количество баллов в ходе конкурса, из резервного списка.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>В случае досрочного прекращения полномочий депутата Парламента, полномочия вновь избранного в соответствии с абзацем первым настоящего пункта депутата Парламента признаются на очередной после его избрания сессии Парламента.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>При отсутствии кандидатов в резервном списке, комитет в течение трех рабочих дней со дня досрочного прекращения полномочий депутата Парламента объявляет дополнительный конкурс для формирования резервного списка.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>5.19. Парламент прекращает свою деятельность: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>5.19.1. По истечении срока полномочий Парламента;</w:t>
      </w:r>
    </w:p>
    <w:p w:rsidR="0040710A" w:rsidRDefault="0040710A">
      <w:pPr>
        <w:pStyle w:val="ConsPlusNormal"/>
        <w:spacing w:before="220"/>
        <w:ind w:firstLine="540"/>
        <w:jc w:val="both"/>
      </w:pPr>
      <w:bookmarkStart w:id="6" w:name="P169"/>
      <w:bookmarkEnd w:id="6"/>
      <w:r>
        <w:t>5.19.2. В случае принятия Парламентом решения о самороспуске;</w:t>
      </w:r>
    </w:p>
    <w:p w:rsidR="0040710A" w:rsidRDefault="0040710A">
      <w:pPr>
        <w:pStyle w:val="ConsPlusNormal"/>
        <w:spacing w:before="220"/>
        <w:ind w:firstLine="540"/>
        <w:jc w:val="both"/>
      </w:pPr>
      <w:bookmarkStart w:id="7" w:name="P170"/>
      <w:bookmarkEnd w:id="7"/>
      <w:r>
        <w:lastRenderedPageBreak/>
        <w:t>5.19.3. По решению Барнаульской городской Думы, которое принимается в случае досрочного прекращения полномочий более чем половины депутатов Парламента, если необходимо объявление дополнительного конкурса для формирования резервного списка.</w:t>
      </w:r>
    </w:p>
    <w:p w:rsidR="0040710A" w:rsidRDefault="0040710A">
      <w:pPr>
        <w:pStyle w:val="ConsPlusNormal"/>
        <w:spacing w:before="220"/>
        <w:ind w:firstLine="540"/>
        <w:jc w:val="both"/>
      </w:pPr>
      <w:r>
        <w:t>5.20. Решение Барнаульской городской Думы о прекращении деятельности Парламента принимается на ближайшем после наступления обстоятельств, предусмотренных подпунктом 5.19.3 пункта 5.19 Положения, заседании Барнаульской городской Думы.</w:t>
      </w:r>
    </w:p>
    <w:p w:rsidR="0040710A" w:rsidRDefault="0040710A">
      <w:pPr>
        <w:pStyle w:val="ConsPlusNormal"/>
        <w:jc w:val="both"/>
      </w:pPr>
    </w:p>
    <w:p w:rsidR="0040710A" w:rsidRDefault="0040710A">
      <w:pPr>
        <w:pStyle w:val="ConsPlusNormal"/>
        <w:jc w:val="both"/>
      </w:pPr>
    </w:p>
    <w:p w:rsidR="0040710A" w:rsidRDefault="0040710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7066" w:rsidRDefault="0040710A">
      <w:bookmarkStart w:id="8" w:name="_GoBack"/>
      <w:bookmarkEnd w:id="8"/>
    </w:p>
    <w:sectPr w:rsidR="00497066" w:rsidSect="00062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10A"/>
    <w:rsid w:val="0040710A"/>
    <w:rsid w:val="006D6DAC"/>
    <w:rsid w:val="00B9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71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071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0710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71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071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0710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8F1811B391BA35BB40BC6F309D7598358D74C3DAF3E87D81ABD4DE8751FD58CE3584672324AE403428CEFD7F02086DR022B" TargetMode="External"/><Relationship Id="rId13" Type="http://schemas.openxmlformats.org/officeDocument/2006/relationships/hyperlink" Target="consultantplus://offline/ref=098F1811B391BA35BB40BC6F309D7598358D74C3D5F4E8728DABD4DE8751FD58CE3584672324AE403428CEFD7F02086DR022B" TargetMode="External"/><Relationship Id="rId18" Type="http://schemas.openxmlformats.org/officeDocument/2006/relationships/hyperlink" Target="consultantplus://offline/ref=098F1811B391BA35BB40BC6F309D7598358D74C3DCF5E97B8EA889D48F08F15AC93ADB622435AE413C36CEFC600B5C3E45D823BF0EEDFA9EB6933F27RF29B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98F1811B391BA35BB40BC6F309D7598358D74C3DCF5E97B8EA889D48F08F15AC93ADB622435AE413C36CEFC620B5C3E45D823BF0EEDFA9EB6933F27RF29B" TargetMode="External"/><Relationship Id="rId7" Type="http://schemas.openxmlformats.org/officeDocument/2006/relationships/hyperlink" Target="consultantplus://offline/ref=098F1811B391BA35BB40BC6F309D7598358D74C3DCF5E97B8EA889D48F08F15AC93ADB622435AE413C36CEFD660B5C3E45D823BF0EEDFA9EB6933F27RF29B" TargetMode="External"/><Relationship Id="rId12" Type="http://schemas.openxmlformats.org/officeDocument/2006/relationships/hyperlink" Target="consultantplus://offline/ref=098F1811B391BA35BB40BC6F309D7598358D74C3D5F1E37E8AABD4DE8751FD58CE3584672324AE403428CEFD7F02086DR022B" TargetMode="External"/><Relationship Id="rId17" Type="http://schemas.openxmlformats.org/officeDocument/2006/relationships/hyperlink" Target="consultantplus://offline/ref=098F1811B391BA35BB40BC6F309D7598358D74C3DCF5E97B8EA889D48F08F15AC93ADB622435AE413C36CEFC610B5C3E45D823BF0EEDFA9EB6933F27RF29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98F1811B391BA35BB40BC6F309D7598358D74C3DCF5E17F81A189D48F08F15AC93ADB622435AE413C36CEF5660B5C3E45D823BF0EEDFA9EB6933F27RF29B" TargetMode="External"/><Relationship Id="rId20" Type="http://schemas.openxmlformats.org/officeDocument/2006/relationships/hyperlink" Target="consultantplus://offline/ref=098F1811B391BA35BB40BC6F309D7598358D74C3DCF5E17F81A189D48F08F15AC93ADB622435AE413C36CEF5660B5C3E45D823BF0EEDFA9EB6933F27RF29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98F1811B391BA35BB40BC6F309D7598358D74C3DCF5E17F81A189D48F08F15AC93ADB622435AE413C36CEF5670B5C3E45D823BF0EEDFA9EB6933F27RF29B" TargetMode="External"/><Relationship Id="rId11" Type="http://schemas.openxmlformats.org/officeDocument/2006/relationships/hyperlink" Target="consultantplus://offline/ref=098F1811B391BA35BB40A26226F12B94318E2DCBD6A3BD2E85A18186D808AD1F9F33D03E7971AB5E3E36CCRF26B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098F1811B391BA35BB40BC6F309D7598358D74C3DCF5E97B8EA889D48F08F15AC93ADB622435AE413C36CEFD680B5C3E45D823BF0EEDFA9EB6933F27RF29B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98F1811B391BA35BB40BC6F309D7598358D74C3DCF5E97B8EA889D48F08F15AC93ADB622435AE413C36CEFD660B5C3E45D823BF0EEDFA9EB6933F27RF29B" TargetMode="External"/><Relationship Id="rId19" Type="http://schemas.openxmlformats.org/officeDocument/2006/relationships/hyperlink" Target="consultantplus://offline/ref=098F1811B391BA35BB40BC6F309D7598358D74C3DCF5E97B8EA889D48F08F15AC93ADB622435AE413C36CEFC630B5C3E45D823BF0EEDFA9EB6933F27RF29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8F1811B391BA35BB40BC6F309D7598358D74C3DCF5E17F81A189D48F08F15AC93ADB622435AE413C36CEF5670B5C3E45D823BF0EEDFA9EB6933F27RF29B" TargetMode="External"/><Relationship Id="rId14" Type="http://schemas.openxmlformats.org/officeDocument/2006/relationships/hyperlink" Target="consultantplus://offline/ref=098F1811B391BA35BB40BC6F309D7598358D74C3DCF5E97B8EA889D48F08F15AC93ADB622435AE413C36CEFD690B5C3E45D823BF0EEDFA9EB6933F27RF29B" TargetMode="External"/><Relationship Id="rId22" Type="http://schemas.openxmlformats.org/officeDocument/2006/relationships/hyperlink" Target="consultantplus://offline/ref=098F1811B391BA35BB40BC6F309D7598358D74C3D5F1E07F8EABD4DE8751FD58CE358475237CA2403C36CFF66A54592B54802EB718F3F288AA913DR22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3631</Words>
  <Characters>20702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Астапов Кирилл</dc:creator>
  <cp:lastModifiedBy>Астапов Кирилл</cp:lastModifiedBy>
  <cp:revision>1</cp:revision>
  <dcterms:created xsi:type="dcterms:W3CDTF">2023-08-08T01:54:00Z</dcterms:created>
  <dcterms:modified xsi:type="dcterms:W3CDTF">2023-08-08T01:55:00Z</dcterms:modified>
</cp:coreProperties>
</file>