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2E97" w14:textId="6AC07335" w:rsidR="005D6C63" w:rsidRDefault="005D6C63" w:rsidP="005D6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C56AED">
        <w:rPr>
          <w:rFonts w:ascii="Times New Roman" w:hAnsi="Times New Roman" w:cs="Times New Roman"/>
          <w:b/>
          <w:sz w:val="28"/>
          <w:szCs w:val="28"/>
        </w:rPr>
        <w:t>4</w:t>
      </w:r>
    </w:p>
    <w:p w14:paraId="095837E4" w14:textId="77777777" w:rsidR="005D6C63" w:rsidRDefault="005D6C63" w:rsidP="005D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4E200" w14:textId="310EFACB" w:rsidR="005D6C63" w:rsidRDefault="005D6C63" w:rsidP="005D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2083F" w:rsidRPr="00A2083F">
        <w:rPr>
          <w:rFonts w:ascii="Times New Roman" w:hAnsi="Times New Roman" w:cs="Times New Roman"/>
          <w:b/>
          <w:sz w:val="28"/>
          <w:szCs w:val="28"/>
        </w:rPr>
        <w:t>Трудовое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3EC801" w14:textId="77777777" w:rsidR="005D6C63" w:rsidRDefault="005D6C63" w:rsidP="005D6C6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E5E8BFF" w14:textId="099C0DAC" w:rsidR="00A2083F" w:rsidRPr="00A2083F" w:rsidRDefault="00C56AED" w:rsidP="00A2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6AED">
        <w:rPr>
          <w:rFonts w:ascii="Times New Roman" w:hAnsi="Times New Roman" w:cs="Times New Roman"/>
          <w:b/>
          <w:bCs/>
          <w:sz w:val="28"/>
          <w:szCs w:val="28"/>
        </w:rPr>
        <w:t>Проблемы применения технологий искусственного интеллекта в отношениях, регулируемых трудовым правом</w:t>
      </w:r>
      <w:r w:rsidR="00A2083F" w:rsidRPr="00A208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2DBAF0" w14:textId="77777777" w:rsidR="00A2083F" w:rsidRPr="00A2083F" w:rsidRDefault="00A2083F" w:rsidP="00A208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BBC70" w14:textId="5EB3E91E" w:rsidR="005D6C63" w:rsidRPr="00AE7E28" w:rsidRDefault="00A2083F" w:rsidP="00A2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6AED" w:rsidRPr="00C56AED">
        <w:rPr>
          <w:rFonts w:ascii="Times New Roman" w:hAnsi="Times New Roman" w:cs="Times New Roman"/>
          <w:b/>
          <w:bCs/>
          <w:sz w:val="28"/>
          <w:szCs w:val="28"/>
        </w:rPr>
        <w:t>Обязательное социальное страхование и безусловный базовый доход: будущее права социального обеспечения</w:t>
      </w:r>
      <w:r w:rsidRPr="00A208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C8C1B8" w14:textId="77777777" w:rsidR="005D6C63" w:rsidRDefault="005D6C63" w:rsidP="005D6C6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C900D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FEF2541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7502FB" w14:textId="1520273C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</w:t>
      </w:r>
      <w:r w:rsidR="001D1A3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56A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28004541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6DA1EF" w14:textId="77777777" w:rsidR="005D6C63" w:rsidRDefault="005D6C63" w:rsidP="005D6C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1EA2710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EE97776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0D98E43A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3D785060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4BB03B68" w14:textId="77777777" w:rsidR="005D6C63" w:rsidRDefault="005D6C63" w:rsidP="005D6C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42E3D807" w14:textId="77777777" w:rsidR="005D6C63" w:rsidRDefault="005D6C63" w:rsidP="005D6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E356D1" w14:textId="77777777" w:rsidR="005D6C63" w:rsidRDefault="005D6C63" w:rsidP="005D6C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1865455" w14:textId="77777777" w:rsidR="005D6C63" w:rsidRDefault="005D6C63" w:rsidP="005D6C63"/>
    <w:p w14:paraId="795E3ADC" w14:textId="77777777" w:rsidR="005D6C63" w:rsidRDefault="005D6C63" w:rsidP="005D6C63"/>
    <w:p w14:paraId="2F04FF09" w14:textId="77777777" w:rsidR="005D6C63" w:rsidRDefault="005D6C63" w:rsidP="005D6C63"/>
    <w:p w14:paraId="5099D82F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26365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63"/>
    <w:rsid w:val="001D1A3D"/>
    <w:rsid w:val="00223D33"/>
    <w:rsid w:val="005D6C63"/>
    <w:rsid w:val="00645E4F"/>
    <w:rsid w:val="00A2083F"/>
    <w:rsid w:val="00C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C3C2"/>
  <w15:chartTrackingRefBased/>
  <w15:docId w15:val="{6864CDBE-5DC9-4EB3-8E5C-3008AD7B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63"/>
    <w:pPr>
      <w:ind w:left="720"/>
      <w:contextualSpacing/>
    </w:pPr>
  </w:style>
  <w:style w:type="character" w:customStyle="1" w:styleId="apple-converted-space">
    <w:name w:val="apple-converted-space"/>
    <w:basedOn w:val="a0"/>
    <w:rsid w:val="005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4</cp:revision>
  <dcterms:created xsi:type="dcterms:W3CDTF">2023-11-13T11:43:00Z</dcterms:created>
  <dcterms:modified xsi:type="dcterms:W3CDTF">2023-11-13T12:11:00Z</dcterms:modified>
</cp:coreProperties>
</file>