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ED1273" w14:textId="78F0ECBD" w:rsidR="00D537EA" w:rsidRPr="00D537EA" w:rsidRDefault="00D537EA" w:rsidP="00CB6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7EA">
        <w:rPr>
          <w:rFonts w:ascii="Times New Roman" w:hAnsi="Times New Roman" w:cs="Times New Roman"/>
          <w:sz w:val="24"/>
          <w:szCs w:val="24"/>
        </w:rPr>
        <w:t>Бирюков Д.Д.</w:t>
      </w:r>
    </w:p>
    <w:p w14:paraId="1CC60B4F" w14:textId="77777777" w:rsidR="00D537EA" w:rsidRDefault="00D537EA" w:rsidP="00CB6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7EA">
        <w:rPr>
          <w:rFonts w:ascii="Times New Roman" w:hAnsi="Times New Roman" w:cs="Times New Roman"/>
          <w:b/>
          <w:bCs/>
          <w:sz w:val="24"/>
          <w:szCs w:val="24"/>
        </w:rPr>
        <w:t>Обработка результатов аэроэлектроразведочных наблюдений, полученных с аппаратурой «АЭРОН»</w:t>
      </w:r>
    </w:p>
    <w:p w14:paraId="027A2958" w14:textId="2F3AC169" w:rsidR="00D537EA" w:rsidRDefault="00D537EA" w:rsidP="00CB619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 курс, кафедра геофизических методов исследования земной коры Геологического факультета МГУ имени М.В. Ломоносова</w:t>
      </w:r>
    </w:p>
    <w:p w14:paraId="23CD87B3" w14:textId="25F06B3A" w:rsidR="00D537EA" w:rsidRPr="00D537EA" w:rsidRDefault="00D537EA" w:rsidP="00CB619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Научный руководитель: Марченко М.Н.</w:t>
      </w:r>
    </w:p>
    <w:p w14:paraId="77142E57" w14:textId="77777777" w:rsidR="004F1CD0" w:rsidRPr="00D537EA" w:rsidRDefault="004F1CD0" w:rsidP="004F1C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37EA">
        <w:rPr>
          <w:rFonts w:ascii="Times New Roman" w:hAnsi="Times New Roman" w:cs="Times New Roman"/>
          <w:sz w:val="24"/>
          <w:szCs w:val="24"/>
        </w:rPr>
        <w:t>Работа посвящена анализу результатов опробования макета аппаратуры «АЭРОН». Экспериментальные аэроэлектроразведочные работы выполнялись в ходе учебно-научной геофизической практики на территории Юхновского района, на Александровской учебно-научной базе МГУ в феврале 2024 года. Наблюдения выполнены методом бесконечно-длинного кабеля (БДК). Измеритель</w:t>
      </w:r>
      <w:r>
        <w:rPr>
          <w:rFonts w:ascii="Times New Roman" w:hAnsi="Times New Roman" w:cs="Times New Roman"/>
          <w:sz w:val="24"/>
          <w:szCs w:val="24"/>
        </w:rPr>
        <w:t>ная установка</w:t>
      </w:r>
      <w:r w:rsidRPr="00D537EA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змещалась</w:t>
      </w:r>
      <w:r w:rsidRPr="00D537EA">
        <w:rPr>
          <w:rFonts w:ascii="Times New Roman" w:hAnsi="Times New Roman" w:cs="Times New Roman"/>
          <w:sz w:val="24"/>
          <w:szCs w:val="24"/>
        </w:rPr>
        <w:t xml:space="preserve"> на беспилотном летательном аппарате (БПЛА), грузоподъёмностью 2 килограмма, генераторная линия тока была разложена на расстоянии 300м от места проведения работ, длина профиля 1400 м.</w:t>
      </w:r>
    </w:p>
    <w:p w14:paraId="5C42AB6D" w14:textId="77777777" w:rsidR="004F1CD0" w:rsidRPr="00D537EA" w:rsidRDefault="004F1CD0" w:rsidP="004F1C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37EA">
        <w:rPr>
          <w:rFonts w:ascii="Times New Roman" w:hAnsi="Times New Roman" w:cs="Times New Roman"/>
          <w:sz w:val="24"/>
          <w:szCs w:val="24"/>
        </w:rPr>
        <w:t xml:space="preserve">Измерения проводились на Александровском плато над опорным профилем, по которому выполнен ряд наземных методов: </w:t>
      </w:r>
      <w:proofErr w:type="spellStart"/>
      <w:r w:rsidRPr="00D537EA">
        <w:rPr>
          <w:rFonts w:ascii="Times New Roman" w:hAnsi="Times New Roman" w:cs="Times New Roman"/>
          <w:sz w:val="24"/>
          <w:szCs w:val="24"/>
        </w:rPr>
        <w:t>электротомография</w:t>
      </w:r>
      <w:proofErr w:type="spellEnd"/>
      <w:r w:rsidRPr="00D537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37EA">
        <w:rPr>
          <w:rFonts w:ascii="Times New Roman" w:hAnsi="Times New Roman" w:cs="Times New Roman"/>
          <w:sz w:val="24"/>
          <w:szCs w:val="24"/>
        </w:rPr>
        <w:t>сейсмотомография</w:t>
      </w:r>
      <w:proofErr w:type="spellEnd"/>
      <w:r w:rsidRPr="00D537EA">
        <w:rPr>
          <w:rFonts w:ascii="Times New Roman" w:hAnsi="Times New Roman" w:cs="Times New Roman"/>
          <w:sz w:val="24"/>
          <w:szCs w:val="24"/>
        </w:rPr>
        <w:t xml:space="preserve"> и другие. </w:t>
      </w:r>
      <w:r>
        <w:rPr>
          <w:rFonts w:ascii="Times New Roman" w:hAnsi="Times New Roman" w:cs="Times New Roman"/>
          <w:sz w:val="24"/>
          <w:szCs w:val="24"/>
        </w:rPr>
        <w:t>Наблюдения</w:t>
      </w:r>
      <w:r w:rsidRPr="00D537EA">
        <w:rPr>
          <w:rFonts w:ascii="Times New Roman" w:hAnsi="Times New Roman" w:cs="Times New Roman"/>
          <w:sz w:val="24"/>
          <w:szCs w:val="24"/>
        </w:rPr>
        <w:t xml:space="preserve"> выполнялись на частоте 16 кГц, сила тока в </w:t>
      </w:r>
      <w:r>
        <w:rPr>
          <w:rFonts w:ascii="Times New Roman" w:hAnsi="Times New Roman" w:cs="Times New Roman"/>
          <w:sz w:val="24"/>
          <w:szCs w:val="24"/>
        </w:rPr>
        <w:t xml:space="preserve">АВ </w:t>
      </w:r>
      <w:r w:rsidRPr="00D537EA">
        <w:rPr>
          <w:rFonts w:ascii="Times New Roman" w:hAnsi="Times New Roman" w:cs="Times New Roman"/>
          <w:sz w:val="24"/>
          <w:szCs w:val="24"/>
        </w:rPr>
        <w:t xml:space="preserve">составила 1,5 А. </w:t>
      </w:r>
      <w:r>
        <w:rPr>
          <w:rFonts w:ascii="Times New Roman" w:hAnsi="Times New Roman" w:cs="Times New Roman"/>
          <w:sz w:val="24"/>
          <w:szCs w:val="24"/>
        </w:rPr>
        <w:t xml:space="preserve">Проводились </w:t>
      </w:r>
      <w:r w:rsidRPr="00D537EA">
        <w:rPr>
          <w:rFonts w:ascii="Times New Roman" w:hAnsi="Times New Roman" w:cs="Times New Roman"/>
          <w:sz w:val="24"/>
          <w:szCs w:val="24"/>
        </w:rPr>
        <w:t>измер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D537EA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-х ортогональных</w:t>
      </w:r>
      <w:r w:rsidRPr="00D537EA">
        <w:rPr>
          <w:rFonts w:ascii="Times New Roman" w:hAnsi="Times New Roman" w:cs="Times New Roman"/>
          <w:sz w:val="24"/>
          <w:szCs w:val="24"/>
        </w:rPr>
        <w:t xml:space="preserve"> компонент переменного магнитного поля.</w:t>
      </w:r>
    </w:p>
    <w:p w14:paraId="04B75D20" w14:textId="6C905D66" w:rsidR="004F1CD0" w:rsidRPr="00D537EA" w:rsidRDefault="004F1CD0" w:rsidP="004F1C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37EA">
        <w:rPr>
          <w:rFonts w:ascii="Times New Roman" w:hAnsi="Times New Roman" w:cs="Times New Roman"/>
          <w:sz w:val="24"/>
          <w:szCs w:val="24"/>
        </w:rPr>
        <w:t>Полезным сигналом измерений является аномальное магнитное поле равное разности измеренного поля и первичного поля источника. Первичное поле рассчитывалось как сумма магнитных полей от точечных элементов тока без учёта проводяще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537EA">
        <w:rPr>
          <w:rFonts w:ascii="Times New Roman" w:hAnsi="Times New Roman" w:cs="Times New Roman"/>
          <w:sz w:val="24"/>
          <w:szCs w:val="24"/>
        </w:rPr>
        <w:t xml:space="preserve"> полупространств</w:t>
      </w:r>
      <w:r>
        <w:rPr>
          <w:rFonts w:ascii="Times New Roman" w:hAnsi="Times New Roman" w:cs="Times New Roman"/>
          <w:sz w:val="24"/>
          <w:szCs w:val="24"/>
        </w:rPr>
        <w:t xml:space="preserve">а. Вычисления выполнялись </w:t>
      </w:r>
      <w:r w:rsidRPr="00D537EA">
        <w:rPr>
          <w:rFonts w:ascii="Times New Roman" w:hAnsi="Times New Roman" w:cs="Times New Roman"/>
          <w:sz w:val="24"/>
          <w:szCs w:val="24"/>
        </w:rPr>
        <w:t>в программе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37EA">
        <w:rPr>
          <w:rFonts w:ascii="Times New Roman" w:hAnsi="Times New Roman" w:cs="Times New Roman"/>
          <w:sz w:val="24"/>
          <w:szCs w:val="24"/>
        </w:rPr>
        <w:t xml:space="preserve"> разработанной автором. </w:t>
      </w:r>
    </w:p>
    <w:p w14:paraId="097C5704" w14:textId="77777777" w:rsidR="004F1CD0" w:rsidRPr="00D537EA" w:rsidRDefault="004F1CD0" w:rsidP="004F1C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</w:t>
      </w:r>
      <w:r w:rsidRPr="00D537EA">
        <w:rPr>
          <w:rFonts w:ascii="Times New Roman" w:hAnsi="Times New Roman" w:cs="Times New Roman"/>
          <w:sz w:val="24"/>
          <w:szCs w:val="24"/>
        </w:rPr>
        <w:t xml:space="preserve"> результаты характеризуют сопротивление разреза до глубин 20</w:t>
      </w:r>
      <w:r>
        <w:rPr>
          <w:rFonts w:ascii="Times New Roman" w:hAnsi="Times New Roman" w:cs="Times New Roman"/>
          <w:sz w:val="24"/>
          <w:szCs w:val="24"/>
        </w:rPr>
        <w:t>÷</w:t>
      </w:r>
      <w:r w:rsidRPr="00D537EA">
        <w:rPr>
          <w:rFonts w:ascii="Times New Roman" w:hAnsi="Times New Roman" w:cs="Times New Roman"/>
          <w:sz w:val="24"/>
          <w:szCs w:val="24"/>
        </w:rPr>
        <w:t>25м и хорошо коррелиру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537EA">
        <w:rPr>
          <w:rFonts w:ascii="Times New Roman" w:hAnsi="Times New Roman" w:cs="Times New Roman"/>
          <w:sz w:val="24"/>
          <w:szCs w:val="24"/>
        </w:rPr>
        <w:t>т с результат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37E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537EA">
        <w:rPr>
          <w:rFonts w:ascii="Times New Roman" w:hAnsi="Times New Roman" w:cs="Times New Roman"/>
          <w:sz w:val="24"/>
          <w:szCs w:val="24"/>
        </w:rPr>
        <w:t xml:space="preserve"> инверсии ЭТ и графиками кажущегося сопротивления ЭП на разных разносах:</w:t>
      </w:r>
    </w:p>
    <w:p w14:paraId="0E8D6C8E" w14:textId="762C3802" w:rsidR="00E0312B" w:rsidRPr="00D537EA" w:rsidRDefault="00502F09" w:rsidP="001F4D2F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964F722" wp14:editId="261B3CED">
            <wp:extent cx="6299835" cy="3638550"/>
            <wp:effectExtent l="0" t="0" r="0" b="0"/>
            <wp:docPr id="57434446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099D9" w14:textId="77777777" w:rsidR="004F1CD0" w:rsidRPr="00F3640F" w:rsidRDefault="004F1CD0" w:rsidP="004F1CD0">
      <w:pPr>
        <w:pStyle w:val="a4"/>
        <w:spacing w:after="0"/>
        <w:jc w:val="both"/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</w:pPr>
      <w:r w:rsidRPr="00F3640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Рис. </w:t>
      </w:r>
      <w:r w:rsidRPr="00F3640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Pr="00F3640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 xml:space="preserve"> SEQ Рис. \* ARABIC </w:instrText>
      </w:r>
      <w:r w:rsidRPr="00F3640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 w:rsidRPr="00F3640F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>1</w:t>
      </w:r>
      <w:r w:rsidRPr="00F3640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 w:rsidRPr="00F3640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Сравнение графиков аномального магнитного поля</w:t>
      </w:r>
      <w:r w:rsidRPr="00F3640F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 xml:space="preserve">, графиков кажущегося сопротивления с установкой </w:t>
      </w:r>
      <w:r w:rsidRPr="00F3640F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  <w:lang w:val="en-US"/>
        </w:rPr>
        <w:t>AmnB</w:t>
      </w:r>
      <w:r w:rsidRPr="00F3640F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 xml:space="preserve"> на разносах АО 82.5, 72.2, 62.5, 57.5 м. и результатов инверсии ЭТ.</w:t>
      </w:r>
    </w:p>
    <w:p w14:paraId="27EF7B4C" w14:textId="304D43FE" w:rsidR="00E0312B" w:rsidRPr="00D537EA" w:rsidRDefault="00E0312B" w:rsidP="004F1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7EA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14:paraId="503856DE" w14:textId="77777777" w:rsidR="00E0312B" w:rsidRPr="00E0312B" w:rsidRDefault="00E0312B" w:rsidP="001F4D2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37EA">
        <w:rPr>
          <w:rFonts w:ascii="Times New Roman" w:hAnsi="Times New Roman" w:cs="Times New Roman"/>
          <w:sz w:val="24"/>
          <w:szCs w:val="24"/>
        </w:rPr>
        <w:t xml:space="preserve">А. И. Заборовский А. И. (1963) Электроразведка. “Недра” 423 с. </w:t>
      </w:r>
    </w:p>
    <w:p w14:paraId="1C69585F" w14:textId="77777777" w:rsidR="00E0312B" w:rsidRPr="00E0312B" w:rsidRDefault="00E0312B" w:rsidP="001F4D2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37EA">
        <w:rPr>
          <w:rFonts w:ascii="Times New Roman" w:hAnsi="Times New Roman" w:cs="Times New Roman"/>
          <w:sz w:val="24"/>
          <w:szCs w:val="24"/>
        </w:rPr>
        <w:t xml:space="preserve">Франтов Г. С., </w:t>
      </w:r>
      <w:proofErr w:type="spellStart"/>
      <w:r w:rsidRPr="00D537EA">
        <w:rPr>
          <w:rFonts w:ascii="Times New Roman" w:hAnsi="Times New Roman" w:cs="Times New Roman"/>
          <w:sz w:val="24"/>
          <w:szCs w:val="24"/>
        </w:rPr>
        <w:t>Шувал</w:t>
      </w:r>
      <w:proofErr w:type="spellEnd"/>
      <w:r w:rsidRPr="00D537EA">
        <w:rPr>
          <w:rFonts w:ascii="Times New Roman" w:hAnsi="Times New Roman" w:cs="Times New Roman"/>
          <w:sz w:val="24"/>
          <w:szCs w:val="24"/>
        </w:rPr>
        <w:t xml:space="preserve">-Сергеев Н. М. (1984) Инструкция по электроразведке. “Недра” 352с. </w:t>
      </w:r>
    </w:p>
    <w:p w14:paraId="106FEBAA" w14:textId="77777777" w:rsidR="00E0312B" w:rsidRPr="00E0312B" w:rsidRDefault="00E0312B" w:rsidP="001F4D2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37EA">
        <w:rPr>
          <w:rFonts w:ascii="Times New Roman" w:hAnsi="Times New Roman" w:cs="Times New Roman"/>
          <w:sz w:val="24"/>
          <w:szCs w:val="24"/>
        </w:rPr>
        <w:t xml:space="preserve">Хмелевской В. К., Бондаренко В.М. (1980) Электроразведка. Справочник Геофизика. “Недра” 438с. </w:t>
      </w:r>
    </w:p>
    <w:p w14:paraId="7C19ED7C" w14:textId="54EA30AE" w:rsidR="00E0312B" w:rsidRPr="00D537EA" w:rsidRDefault="00E0312B" w:rsidP="001F4D2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37EA">
        <w:rPr>
          <w:rFonts w:ascii="Times New Roman" w:hAnsi="Times New Roman" w:cs="Times New Roman"/>
          <w:sz w:val="24"/>
          <w:szCs w:val="24"/>
        </w:rPr>
        <w:t>Якубовский Ю.В. (1963 г) Индукционный метод электроразведки. Москва "</w:t>
      </w:r>
      <w:proofErr w:type="spellStart"/>
      <w:r w:rsidRPr="00D537EA">
        <w:rPr>
          <w:rFonts w:ascii="Times New Roman" w:hAnsi="Times New Roman" w:cs="Times New Roman"/>
          <w:sz w:val="24"/>
          <w:szCs w:val="24"/>
        </w:rPr>
        <w:t>Госгеолтехиздат</w:t>
      </w:r>
      <w:proofErr w:type="spellEnd"/>
      <w:r w:rsidRPr="00D537EA">
        <w:rPr>
          <w:rFonts w:ascii="Times New Roman" w:hAnsi="Times New Roman" w:cs="Times New Roman"/>
          <w:sz w:val="24"/>
          <w:szCs w:val="24"/>
        </w:rPr>
        <w:t>"</w:t>
      </w:r>
    </w:p>
    <w:sectPr w:rsidR="00E0312B" w:rsidRPr="00D537EA" w:rsidSect="009E431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AE6138"/>
    <w:multiLevelType w:val="hybridMultilevel"/>
    <w:tmpl w:val="F446DD32"/>
    <w:lvl w:ilvl="0" w:tplc="7BC48E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AA2AE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07029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544858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C895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8000E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99E5F5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B04FA3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096EA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7941F9"/>
    <w:multiLevelType w:val="hybridMultilevel"/>
    <w:tmpl w:val="75EA174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19806448">
    <w:abstractNumId w:val="1"/>
  </w:num>
  <w:num w:numId="2" w16cid:durableId="672882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0D1"/>
    <w:rsid w:val="00115211"/>
    <w:rsid w:val="00173CCD"/>
    <w:rsid w:val="001F4D2F"/>
    <w:rsid w:val="00263AFC"/>
    <w:rsid w:val="00391DFE"/>
    <w:rsid w:val="003F494E"/>
    <w:rsid w:val="00472C0A"/>
    <w:rsid w:val="004F1CD0"/>
    <w:rsid w:val="00502F09"/>
    <w:rsid w:val="005872C9"/>
    <w:rsid w:val="00777126"/>
    <w:rsid w:val="007C30D1"/>
    <w:rsid w:val="008111BB"/>
    <w:rsid w:val="008D14ED"/>
    <w:rsid w:val="009342B2"/>
    <w:rsid w:val="009A3A3C"/>
    <w:rsid w:val="009D1B41"/>
    <w:rsid w:val="009E4317"/>
    <w:rsid w:val="00A33788"/>
    <w:rsid w:val="00A41911"/>
    <w:rsid w:val="00A92029"/>
    <w:rsid w:val="00AF68EE"/>
    <w:rsid w:val="00B173C7"/>
    <w:rsid w:val="00CB6195"/>
    <w:rsid w:val="00CE5E11"/>
    <w:rsid w:val="00D123F7"/>
    <w:rsid w:val="00D23C8C"/>
    <w:rsid w:val="00D537EA"/>
    <w:rsid w:val="00D62185"/>
    <w:rsid w:val="00E0312B"/>
    <w:rsid w:val="00EA5B80"/>
    <w:rsid w:val="00EC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5C5D19"/>
  <w15:chartTrackingRefBased/>
  <w15:docId w15:val="{B0663858-E326-4549-99F4-CD60B90B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92029"/>
    <w:pPr>
      <w:keepNext/>
      <w:keepLines/>
      <w:widowControl w:val="0"/>
      <w:autoSpaceDE w:val="0"/>
      <w:autoSpaceDN w:val="0"/>
      <w:spacing w:before="4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i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2029"/>
    <w:rPr>
      <w:rFonts w:ascii="Times New Roman" w:eastAsiaTheme="majorEastAsia" w:hAnsi="Times New Roman" w:cstheme="majorBidi"/>
      <w:b/>
      <w:i/>
      <w:color w:val="000000" w:themeColor="text1"/>
      <w:sz w:val="24"/>
      <w:szCs w:val="26"/>
    </w:rPr>
  </w:style>
  <w:style w:type="paragraph" w:styleId="a3">
    <w:name w:val="List Paragraph"/>
    <w:basedOn w:val="a"/>
    <w:uiPriority w:val="34"/>
    <w:qFormat/>
    <w:rsid w:val="00E0312B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E0312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28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53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32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0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5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446D4-EA12-44C6-B5AB-C456447D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Бирюков</dc:creator>
  <cp:keywords/>
  <dc:description/>
  <cp:lastModifiedBy>Денис Бирюков</cp:lastModifiedBy>
  <cp:revision>13</cp:revision>
  <dcterms:created xsi:type="dcterms:W3CDTF">2024-04-16T10:08:00Z</dcterms:created>
  <dcterms:modified xsi:type="dcterms:W3CDTF">2024-04-17T13:17:00Z</dcterms:modified>
</cp:coreProperties>
</file>