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3D63" w14:textId="16CA8533" w:rsidR="00E772CB" w:rsidRPr="00E772CB" w:rsidRDefault="00792D60" w:rsidP="004B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</w:t>
      </w:r>
      <w:r w:rsidR="00EF5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шкина О.О.</w:t>
      </w:r>
    </w:p>
    <w:p w14:paraId="0533EF96" w14:textId="3570F61B" w:rsidR="00E772CB" w:rsidRPr="00E772CB" w:rsidRDefault="00EF572A" w:rsidP="004B41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57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Предварительная магнитная модель </w:t>
      </w:r>
      <w:proofErr w:type="spellStart"/>
      <w:r w:rsidRPr="00EF57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Нильма</w:t>
      </w:r>
      <w:proofErr w:type="spellEnd"/>
      <w:r w:rsidRPr="00EF57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-Чернореченской акватории (Кандалакшский залив, Белое море)</w:t>
      </w:r>
    </w:p>
    <w:p w14:paraId="347B0145" w14:textId="2370928B" w:rsidR="00E772CB" w:rsidRPr="00854E48" w:rsidRDefault="00AD6F3A" w:rsidP="004B41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Магистрант 1 г/о</w:t>
      </w:r>
      <w:r w:rsidR="00E772CB"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кафедра геофизических методов исследования земной коры Геологического факультета МГУ имени М.В. Ломоносова</w:t>
      </w:r>
    </w:p>
    <w:p w14:paraId="760D95FB" w14:textId="1FBF3F23" w:rsidR="004B55AE" w:rsidRPr="001E3235" w:rsidRDefault="00E772CB" w:rsidP="004B41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Научны</w:t>
      </w:r>
      <w:r w:rsidR="00792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</w:t>
      </w:r>
      <w:r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руководител</w:t>
      </w:r>
      <w:r w:rsidR="00792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</w:t>
      </w:r>
      <w:r w:rsidRPr="00854E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 w:rsidR="00AD6F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доцент </w:t>
      </w:r>
      <w:r w:rsidR="00EF57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И.В</w:t>
      </w:r>
      <w:r w:rsidR="00792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AD6F3A" w:rsidRPr="00AD6F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D6F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Лыгин</w:t>
      </w:r>
    </w:p>
    <w:p w14:paraId="0A02A80A" w14:textId="0494EBEB" w:rsidR="00DB33B8" w:rsidRDefault="008177F8" w:rsidP="004B4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2022 и 2023 годах вблизи Беломорской биологической станции имени Н.А. Перцова в акватории Кандалакшского залива проведены </w:t>
      </w:r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площадные 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магнитометрические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съемки 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нового отечественного магнитометра-</w:t>
      </w:r>
      <w:proofErr w:type="spellStart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градиентометра</w:t>
      </w:r>
      <w:proofErr w:type="spellEnd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MariMag</w:t>
      </w:r>
      <w:proofErr w:type="spellEnd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300m»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зарубежного магнитометра 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«SeaSPY2»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Результаты обработки продемонстрировали высокое качество работ</w:t>
      </w:r>
      <w:r w:rsid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реднее расхождение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измерениями, выполненными разными магнитометрами, составило 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1,0 </w:t>
      </w:r>
      <w:proofErr w:type="spellStart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нТл</w:t>
      </w:r>
      <w:proofErr w:type="spellEnd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максимальное – 3,2 </w:t>
      </w:r>
      <w:proofErr w:type="spellStart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нТл</w:t>
      </w:r>
      <w:proofErr w:type="spellEnd"/>
      <w:r w:rsid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7DBF"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37DBF"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профили магнитометрических съемок </w:t>
      </w:r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совмещены с сейсмическими профилями</w:t>
      </w:r>
      <w:r w:rsid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7DBF"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37DBF"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позволяет ставить задачу о составлении комплексной </w:t>
      </w:r>
      <w:proofErr w:type="spellStart"/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сейсмо</w:t>
      </w:r>
      <w:proofErr w:type="spellEnd"/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-магнитной модели.</w:t>
      </w:r>
    </w:p>
    <w:p w14:paraId="4C994493" w14:textId="51A923C9" w:rsidR="00DB33B8" w:rsidRPr="00A37DBF" w:rsidRDefault="00A37DBF" w:rsidP="004B4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отработки подходов </w:t>
      </w:r>
      <w:proofErr w:type="spellStart"/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сейсмо</w:t>
      </w:r>
      <w:proofErr w:type="spellEnd"/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-магнитного моделирования, выявления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аномалий магнитного поля с геологическими комплексами, определения возможных значений намагниченности магнитных комплексов </w:t>
      </w:r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построена предварительная трехмерная модель распределения намагниченности центральной части </w:t>
      </w:r>
      <w:proofErr w:type="spellStart"/>
      <w:r w:rsidR="00DB33B8" w:rsidRP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Нильма</w:t>
      </w:r>
      <w:proofErr w:type="spellEnd"/>
      <w:r w:rsidR="00DB33B8" w:rsidRP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-Чернореченской акватории</w:t>
      </w:r>
      <w:r w:rsidR="00DB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Магнитное моделирование выполнено </w:t>
      </w:r>
      <w:r w:rsid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привлечения априорной информации о глубинах залегания акустического фундамента</w:t>
      </w:r>
      <w:bookmarkStart w:id="0" w:name="_GoBack"/>
      <w:bookmarkEnd w:id="0"/>
      <w:r w:rsid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использованием подходов, описанных в работе </w:t>
      </w:r>
      <w:r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обеспечении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GravMagInv</w:t>
      </w:r>
      <w:proofErr w:type="spellEnd"/>
      <w:r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37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46E0286" w14:textId="6E9DF9E5" w:rsidR="00A37DBF" w:rsidRDefault="00A37DBF" w:rsidP="004B4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основных элементов трехмерной магнитной модели (</w:t>
      </w:r>
      <w:r w:rsidR="00BB6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осредненная по вертикали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намагниченност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фундамента и его прогнозная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</w:t>
      </w:r>
      <w:r w:rsidR="00BB6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ь) выявил следующие особенности: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DCD2B4C" w14:textId="20DE14EB" w:rsidR="00DB33B8" w:rsidRDefault="00BB645B" w:rsidP="004B4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для анализа </w:t>
      </w:r>
      <w:r w:rsid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</w:t>
      </w:r>
      <w:r w:rsid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уровне</w:t>
      </w:r>
      <w:r w:rsid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аномальное магнитное поле необходимо пересчитывать к полюсу; </w:t>
      </w:r>
    </w:p>
    <w:p w14:paraId="770A51A2" w14:textId="6090776D" w:rsidR="00BB645B" w:rsidRDefault="00BB645B" w:rsidP="004B4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B6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глубина магнитного фундамента составляет 40 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больше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акустического фундамента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сторону пролива Великая Салма расхождение между двумя моделями увеличивается;</w:t>
      </w:r>
    </w:p>
    <w:p w14:paraId="1696EEA8" w14:textId="78303BD0" w:rsidR="00BB645B" w:rsidRDefault="00BB645B" w:rsidP="004B4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сухопутном обрамлении </w:t>
      </w:r>
      <w:proofErr w:type="spellStart"/>
      <w:r w:rsidR="00AD6F3A" w:rsidRP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Нильма</w:t>
      </w:r>
      <w:proofErr w:type="spellEnd"/>
      <w:r w:rsidR="00AD6F3A" w:rsidRP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-Чернореченской акватории 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геологическим данным известны выходы габброидных массивов. Области повышенной намагниченности в западной и южной частях модели ассоциированы с их аналогами. По характеру распределения намагниченности скорректирована граница более магнитного а</w:t>
      </w:r>
      <w:r w:rsidR="004B4196" w:rsidRP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нортозит-</w:t>
      </w:r>
      <w:proofErr w:type="spellStart"/>
      <w:r w:rsidR="004B4196" w:rsidRP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габбро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вого</w:t>
      </w:r>
      <w:proofErr w:type="spellEnd"/>
      <w:r w:rsidR="004B4196" w:rsidRP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 магнитного м</w:t>
      </w:r>
      <w:r w:rsidR="004B4196" w:rsidRP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игматит-плагиогранит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ового</w:t>
      </w:r>
      <w:r w:rsidR="004B4196" w:rsidRP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комплексов фундамента. </w:t>
      </w:r>
    </w:p>
    <w:p w14:paraId="584DB1F8" w14:textId="5A89C05F" w:rsidR="008177F8" w:rsidRDefault="008177F8" w:rsidP="004B41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выполнено в целях реализации Программы развития Московского университета (Соглашение № 195 от 15 сентября</w:t>
      </w:r>
      <w:r w:rsidR="00AD6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г.) с использованием морского продольного </w:t>
      </w:r>
      <w:proofErr w:type="spellStart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градиентометра</w:t>
      </w:r>
      <w:proofErr w:type="spellEnd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MariMag</w:t>
      </w:r>
      <w:proofErr w:type="spellEnd"/>
      <w:r w:rsidRPr="0081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300m».</w:t>
      </w:r>
    </w:p>
    <w:p w14:paraId="4D16F15C" w14:textId="77777777" w:rsidR="00854E48" w:rsidRDefault="00854E48" w:rsidP="004B41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литературы</w:t>
      </w:r>
    </w:p>
    <w:p w14:paraId="60321C18" w14:textId="77777777" w:rsidR="004B4196" w:rsidRDefault="004B4196" w:rsidP="004B4196">
      <w:pPr>
        <w:pStyle w:val="af0"/>
        <w:numPr>
          <w:ilvl w:val="0"/>
          <w:numId w:val="4"/>
        </w:numPr>
        <w:spacing w:before="0" w:beforeAutospacing="0" w:after="0" w:afterAutospacing="0"/>
        <w:ind w:left="0" w:firstLine="357"/>
        <w:textAlignment w:val="baseline"/>
      </w:pPr>
      <w:r w:rsidRPr="001E3235">
        <w:rPr>
          <w:i/>
        </w:rPr>
        <w:t xml:space="preserve">Лыгин И.В., Ивашкина О.О., Кузнецов К.М., Соколова Т.Б., Токарев М.Ю., </w:t>
      </w:r>
      <w:proofErr w:type="spellStart"/>
      <w:r w:rsidRPr="001E3235">
        <w:rPr>
          <w:i/>
        </w:rPr>
        <w:t>Лыгина</w:t>
      </w:r>
      <w:proofErr w:type="spellEnd"/>
      <w:r w:rsidRPr="001E3235">
        <w:rPr>
          <w:i/>
        </w:rPr>
        <w:t xml:space="preserve"> Е.А., Морозов А.В</w:t>
      </w:r>
      <w:r>
        <w:t xml:space="preserve">. Особенности аномального магнитного поля </w:t>
      </w:r>
      <w:proofErr w:type="spellStart"/>
      <w:r>
        <w:t>Нильма</w:t>
      </w:r>
      <w:proofErr w:type="spellEnd"/>
      <w:r>
        <w:t xml:space="preserve">-Чернореченской акватории и пролива Великая Салма (Кандалакшский залив) // Геофизика. 2024. </w:t>
      </w:r>
      <w:r w:rsidRPr="008A1963">
        <w:rPr>
          <w:rFonts w:eastAsiaTheme="minorEastAsia"/>
          <w:color w:val="000000" w:themeColor="text1"/>
          <w:kern w:val="24"/>
        </w:rPr>
        <w:t>№</w:t>
      </w:r>
      <w:r>
        <w:rPr>
          <w:rFonts w:eastAsiaTheme="minorEastAsia"/>
          <w:color w:val="000000" w:themeColor="text1"/>
          <w:kern w:val="24"/>
        </w:rPr>
        <w:t xml:space="preserve"> 2. С. 31 – </w:t>
      </w:r>
      <w:r>
        <w:t>38.</w:t>
      </w:r>
    </w:p>
    <w:p w14:paraId="6593028F" w14:textId="77777777" w:rsidR="004B4196" w:rsidRPr="001E3235" w:rsidRDefault="004B4196" w:rsidP="004B4196">
      <w:pPr>
        <w:pStyle w:val="af0"/>
        <w:numPr>
          <w:ilvl w:val="0"/>
          <w:numId w:val="4"/>
        </w:numPr>
        <w:spacing w:before="0" w:beforeAutospacing="0" w:after="0" w:afterAutospacing="0"/>
        <w:ind w:left="0" w:firstLine="357"/>
        <w:textAlignment w:val="baseline"/>
      </w:pPr>
      <w:r w:rsidRPr="008A1963">
        <w:rPr>
          <w:rFonts w:eastAsiaTheme="minorEastAsia"/>
          <w:i/>
          <w:iCs/>
          <w:color w:val="000000" w:themeColor="text1"/>
          <w:kern w:val="24"/>
        </w:rPr>
        <w:t xml:space="preserve">Старовойтов А.В., Токарев М.Ю., </w:t>
      </w:r>
      <w:proofErr w:type="spellStart"/>
      <w:r w:rsidRPr="008A1963">
        <w:rPr>
          <w:rFonts w:eastAsiaTheme="minorEastAsia"/>
          <w:i/>
          <w:iCs/>
          <w:color w:val="000000" w:themeColor="text1"/>
          <w:kern w:val="24"/>
        </w:rPr>
        <w:t>Замотина</w:t>
      </w:r>
      <w:proofErr w:type="spellEnd"/>
      <w:r w:rsidRPr="008A1963">
        <w:rPr>
          <w:rFonts w:eastAsiaTheme="minorEastAsia"/>
          <w:i/>
          <w:iCs/>
          <w:color w:val="000000" w:themeColor="text1"/>
          <w:kern w:val="24"/>
        </w:rPr>
        <w:t xml:space="preserve"> З.С., Терехина Я.Е.</w:t>
      </w:r>
      <w:r w:rsidRPr="008A1963">
        <w:rPr>
          <w:rFonts w:eastAsiaTheme="minorEastAsia"/>
          <w:color w:val="000000" w:themeColor="text1"/>
          <w:kern w:val="24"/>
        </w:rPr>
        <w:t xml:space="preserve"> Роль ледникового и </w:t>
      </w:r>
      <w:proofErr w:type="spellStart"/>
      <w:r w:rsidRPr="008A1963">
        <w:rPr>
          <w:rFonts w:eastAsiaTheme="minorEastAsia"/>
          <w:color w:val="000000" w:themeColor="text1"/>
          <w:kern w:val="24"/>
        </w:rPr>
        <w:t>литодинамического</w:t>
      </w:r>
      <w:proofErr w:type="spellEnd"/>
      <w:r w:rsidRPr="008A1963">
        <w:rPr>
          <w:rFonts w:eastAsiaTheme="minorEastAsia"/>
          <w:color w:val="000000" w:themeColor="text1"/>
          <w:kern w:val="24"/>
        </w:rPr>
        <w:t xml:space="preserve"> факторов в формировании осадочного чехла пролива Великая Салма (Белое море) // Вестник Московского университета. Серия 4: Геология. 2022. № 1. С. 62–71.</w:t>
      </w:r>
    </w:p>
    <w:p w14:paraId="7D6CA632" w14:textId="77777777" w:rsidR="004B4196" w:rsidRPr="00A37DBF" w:rsidRDefault="004B4196" w:rsidP="004B4196">
      <w:pPr>
        <w:pStyle w:val="a6"/>
        <w:numPr>
          <w:ilvl w:val="0"/>
          <w:numId w:val="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Лыгин И.В., Чепиго Л.С., Соколова Т.Б., Кузнецов К.М., Булычев А.А.</w:t>
      </w:r>
      <w:r w:rsidRPr="00A3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</w:t>
      </w:r>
      <w:proofErr w:type="spellStart"/>
      <w:r w:rsidRPr="00A37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геоплотностного</w:t>
      </w:r>
      <w:proofErr w:type="spellEnd"/>
      <w:r w:rsidRPr="00A3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геомагнитного интерактивного моделирования в зависимости от объема и состава априорной геолого-геофизической информации // Геофизика. 2022. № 6. С. 57–70. DOI: 10.34926/geo.2022.95.89.008.</w:t>
      </w:r>
    </w:p>
    <w:p w14:paraId="08EBCF01" w14:textId="77777777" w:rsidR="004B4196" w:rsidRPr="00A37DBF" w:rsidRDefault="004B4196" w:rsidP="004B4196">
      <w:pPr>
        <w:pStyle w:val="a6"/>
        <w:numPr>
          <w:ilvl w:val="0"/>
          <w:numId w:val="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Чепиго Л.С.</w:t>
      </w:r>
      <w:r w:rsidRPr="00A3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регистрации прав на ПО </w:t>
      </w:r>
      <w:proofErr w:type="spellStart"/>
      <w:r w:rsidRPr="00A37DBF">
        <w:rPr>
          <w:rFonts w:ascii="Times New Roman" w:eastAsia="Times New Roman" w:hAnsi="Times New Roman" w:cs="Times New Roman"/>
          <w:sz w:val="24"/>
          <w:szCs w:val="24"/>
          <w:lang w:eastAsia="ru-RU"/>
        </w:rPr>
        <w:t>GravMagInv</w:t>
      </w:r>
      <w:proofErr w:type="spellEnd"/>
      <w:r w:rsidRPr="00A3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2022610137. 10 января 2022.</w:t>
      </w:r>
    </w:p>
    <w:sectPr w:rsidR="004B4196" w:rsidRPr="00A37DBF" w:rsidSect="00AD6F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63B1"/>
    <w:multiLevelType w:val="hybridMultilevel"/>
    <w:tmpl w:val="215A02DE"/>
    <w:lvl w:ilvl="0" w:tplc="35A09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19262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AC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A6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64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E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8B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6C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9F4"/>
    <w:multiLevelType w:val="hybridMultilevel"/>
    <w:tmpl w:val="D2884CE8"/>
    <w:lvl w:ilvl="0" w:tplc="CCC8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B454ED"/>
    <w:multiLevelType w:val="hybridMultilevel"/>
    <w:tmpl w:val="8F8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2F09"/>
    <w:multiLevelType w:val="hybridMultilevel"/>
    <w:tmpl w:val="5C3E176C"/>
    <w:lvl w:ilvl="0" w:tplc="4A16BA2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37"/>
    <w:rsid w:val="000E5B79"/>
    <w:rsid w:val="001E3235"/>
    <w:rsid w:val="00206004"/>
    <w:rsid w:val="00292EB7"/>
    <w:rsid w:val="00395837"/>
    <w:rsid w:val="00470400"/>
    <w:rsid w:val="004B4196"/>
    <w:rsid w:val="004B55AE"/>
    <w:rsid w:val="004D5D18"/>
    <w:rsid w:val="00566E01"/>
    <w:rsid w:val="005847D7"/>
    <w:rsid w:val="005A3C53"/>
    <w:rsid w:val="005C41F2"/>
    <w:rsid w:val="00634E0B"/>
    <w:rsid w:val="006906A3"/>
    <w:rsid w:val="0075034B"/>
    <w:rsid w:val="00792D60"/>
    <w:rsid w:val="008177F8"/>
    <w:rsid w:val="008212B8"/>
    <w:rsid w:val="00854E48"/>
    <w:rsid w:val="008A1963"/>
    <w:rsid w:val="009351DE"/>
    <w:rsid w:val="00985098"/>
    <w:rsid w:val="009A22B7"/>
    <w:rsid w:val="00A33719"/>
    <w:rsid w:val="00A37DBF"/>
    <w:rsid w:val="00A93CAF"/>
    <w:rsid w:val="00AD6F3A"/>
    <w:rsid w:val="00B13F5C"/>
    <w:rsid w:val="00B522F8"/>
    <w:rsid w:val="00BB645B"/>
    <w:rsid w:val="00BC1FD4"/>
    <w:rsid w:val="00C12E48"/>
    <w:rsid w:val="00C72EA3"/>
    <w:rsid w:val="00CA7060"/>
    <w:rsid w:val="00CF1583"/>
    <w:rsid w:val="00D7691D"/>
    <w:rsid w:val="00DB33B8"/>
    <w:rsid w:val="00DB7123"/>
    <w:rsid w:val="00E772CB"/>
    <w:rsid w:val="00EF572A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36089"/>
  <w15:docId w15:val="{1E751AD5-CCF9-4E1C-B503-393D21E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7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D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D769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3C5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54E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4E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4E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4E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4E48"/>
    <w:rPr>
      <w:b/>
      <w:bCs/>
      <w:sz w:val="20"/>
      <w:szCs w:val="20"/>
    </w:rPr>
  </w:style>
  <w:style w:type="paragraph" w:customStyle="1" w:styleId="ae">
    <w:name w:val="Тезисы"/>
    <w:basedOn w:val="a"/>
    <w:link w:val="af"/>
    <w:qFormat/>
    <w:rsid w:val="0075034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paragraph" w:styleId="af0">
    <w:name w:val="Normal (Web)"/>
    <w:basedOn w:val="a"/>
    <w:uiPriority w:val="99"/>
    <w:unhideWhenUsed/>
    <w:rsid w:val="008A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75034B"/>
  </w:style>
  <w:style w:type="character" w:customStyle="1" w:styleId="af">
    <w:name w:val="Тезисы Знак"/>
    <w:basedOn w:val="a7"/>
    <w:link w:val="ae"/>
    <w:rsid w:val="0075034B"/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Белялова</dc:creator>
  <cp:lastModifiedBy>GravLab08</cp:lastModifiedBy>
  <cp:revision>4</cp:revision>
  <cp:lastPrinted>2023-04-07T14:33:00Z</cp:lastPrinted>
  <dcterms:created xsi:type="dcterms:W3CDTF">2024-04-11T23:02:00Z</dcterms:created>
  <dcterms:modified xsi:type="dcterms:W3CDTF">2024-04-12T08:07:00Z</dcterms:modified>
</cp:coreProperties>
</file>