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664F" w14:textId="1E868431" w:rsidR="00A43FE2" w:rsidRPr="00E2092D" w:rsidRDefault="00A43FE2" w:rsidP="00EC6EFD">
      <w:pPr>
        <w:spacing w:line="240" w:lineRule="auto"/>
        <w:jc w:val="center"/>
        <w:outlineLvl w:val="0"/>
        <w:rPr>
          <w:rFonts w:ascii="Times New Roman" w:eastAsia="Times New Roman" w:hAnsi="Times New Roman" w:cs="Times New Roman"/>
          <w:b/>
          <w:sz w:val="32"/>
          <w:szCs w:val="24"/>
        </w:rPr>
      </w:pPr>
      <w:r w:rsidRPr="00E2092D">
        <w:rPr>
          <w:rFonts w:ascii="Times New Roman" w:eastAsia="Times New Roman" w:hAnsi="Times New Roman" w:cs="Times New Roman"/>
          <w:b/>
          <w:sz w:val="32"/>
          <w:szCs w:val="24"/>
        </w:rPr>
        <w:t>Образец оформления статьи</w:t>
      </w:r>
    </w:p>
    <w:p w14:paraId="0EDCCB81" w14:textId="77777777" w:rsidR="00A43FE2" w:rsidRDefault="00A43FE2" w:rsidP="00EC6EFD">
      <w:pPr>
        <w:spacing w:after="0" w:line="240" w:lineRule="auto"/>
        <w:ind w:firstLine="709"/>
        <w:jc w:val="right"/>
        <w:rPr>
          <w:rFonts w:ascii="Times New Roman" w:eastAsia="Times New Roman" w:hAnsi="Times New Roman" w:cs="Times New Roman"/>
          <w:i/>
          <w:sz w:val="24"/>
          <w:szCs w:val="24"/>
        </w:rPr>
      </w:pPr>
    </w:p>
    <w:p w14:paraId="4777CF6E" w14:textId="77777777" w:rsidR="00A43FE2" w:rsidRDefault="00A43FE2" w:rsidP="00EC6EFD">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Иванов И. И. </w:t>
      </w:r>
    </w:p>
    <w:p w14:paraId="5A5D984F" w14:textId="77777777"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курс, факультет менеджмента </w:t>
      </w:r>
    </w:p>
    <w:p w14:paraId="53A8F760" w14:textId="77777777"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14:paraId="1426EE33" w14:textId="77777777" w:rsidR="00A43FE2" w:rsidRDefault="00A43FE2" w:rsidP="00EC6EFD">
      <w:pPr>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Научный руководитель: Петров П. П. </w:t>
      </w:r>
    </w:p>
    <w:p w14:paraId="348CE994" w14:textId="77777777"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к.э.н., доцент </w:t>
      </w:r>
    </w:p>
    <w:p w14:paraId="1CE99E72" w14:textId="77777777"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кафедра экономической теории </w:t>
      </w:r>
    </w:p>
    <w:p w14:paraId="4970406C" w14:textId="77777777" w:rsidR="00A43FE2" w:rsidRDefault="00A43FE2" w:rsidP="00EC6EF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РЭУ им. Г. В. Плеханова </w:t>
      </w:r>
    </w:p>
    <w:p w14:paraId="7264543C" w14:textId="77777777" w:rsidR="00A43FE2" w:rsidRDefault="00A43FE2" w:rsidP="00EC6EFD">
      <w:pPr>
        <w:spacing w:after="0" w:line="240" w:lineRule="auto"/>
        <w:ind w:firstLine="709"/>
        <w:jc w:val="right"/>
        <w:rPr>
          <w:rFonts w:ascii="Times New Roman" w:eastAsia="Times New Roman" w:hAnsi="Times New Roman" w:cs="Times New Roman"/>
          <w:sz w:val="28"/>
          <w:szCs w:val="28"/>
        </w:rPr>
      </w:pPr>
    </w:p>
    <w:p w14:paraId="0E007C4F" w14:textId="77777777" w:rsidR="00A43FE2" w:rsidRDefault="00A43FE2" w:rsidP="00EC6EFD">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ЭКОНОМИЧЕСКИЕ РИСКИ ИНФОРМАТИЗАЦИИ ОБЩЕСТВА</w:t>
      </w:r>
    </w:p>
    <w:p w14:paraId="43AD9593" w14:textId="77777777" w:rsidR="00A43FE2" w:rsidRDefault="00A43FE2" w:rsidP="00EC6EFD">
      <w:pPr>
        <w:spacing w:after="0" w:line="240" w:lineRule="auto"/>
        <w:ind w:firstLine="709"/>
        <w:jc w:val="both"/>
        <w:rPr>
          <w:rFonts w:ascii="Times New Roman" w:eastAsia="Times New Roman" w:hAnsi="Times New Roman" w:cs="Times New Roman"/>
          <w:sz w:val="28"/>
          <w:szCs w:val="28"/>
        </w:rPr>
      </w:pPr>
    </w:p>
    <w:p w14:paraId="75500F0D" w14:textId="77777777" w:rsidR="00A43FE2" w:rsidRDefault="00A43FE2" w:rsidP="00EC6E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Аннотация:</w:t>
      </w:r>
      <w:r>
        <w:rPr>
          <w:rFonts w:ascii="Times New Roman" w:eastAsia="Times New Roman" w:hAnsi="Times New Roman" w:cs="Times New Roman"/>
          <w:sz w:val="28"/>
          <w:szCs w:val="28"/>
        </w:rPr>
        <w:t xml:space="preserve"> несмотря на то, что еще не все страны осуществили переход к постиндустриальной модели развития, процесс информатизации затрагивает все общество, о чем свидетельствует постепенная автоматизация производства и управления. Одним из последствий данного процесса является возникновение экономических рисков, которые препятствуют развитию малого и среднего бизнеса.</w:t>
      </w:r>
    </w:p>
    <w:p w14:paraId="1B5E6015" w14:textId="77777777" w:rsidR="00A43FE2" w:rsidRDefault="00A43FE2" w:rsidP="00EC6EF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Ключевые слова</w:t>
      </w:r>
      <w:r>
        <w:rPr>
          <w:rFonts w:ascii="Times New Roman" w:eastAsia="Times New Roman" w:hAnsi="Times New Roman" w:cs="Times New Roman"/>
          <w:sz w:val="28"/>
          <w:szCs w:val="28"/>
        </w:rPr>
        <w:t xml:space="preserve">: риски, ассиметричная информация, неблагоприятный отбор, информатизация, санкции. </w:t>
      </w:r>
    </w:p>
    <w:p w14:paraId="0E98D0EF" w14:textId="77777777" w:rsidR="00A43FE2" w:rsidRDefault="00A43FE2" w:rsidP="00EC6EFD">
      <w:pPr>
        <w:spacing w:after="0" w:line="240" w:lineRule="auto"/>
        <w:ind w:firstLine="709"/>
        <w:rPr>
          <w:rFonts w:ascii="Times New Roman" w:eastAsia="Times New Roman" w:hAnsi="Times New Roman" w:cs="Times New Roman"/>
          <w:sz w:val="28"/>
          <w:szCs w:val="28"/>
        </w:rPr>
      </w:pPr>
    </w:p>
    <w:p w14:paraId="1794295C" w14:textId="77777777" w:rsidR="00A43FE2" w:rsidRPr="009038D2" w:rsidRDefault="00A43FE2" w:rsidP="00EC6EFD">
      <w:pPr>
        <w:spacing w:after="0" w:line="240" w:lineRule="auto"/>
        <w:ind w:firstLine="709"/>
        <w:jc w:val="center"/>
        <w:rPr>
          <w:rFonts w:ascii="Times New Roman" w:eastAsia="Times New Roman" w:hAnsi="Times New Roman" w:cs="Times New Roman"/>
          <w:b/>
          <w:sz w:val="28"/>
          <w:szCs w:val="28"/>
          <w:lang w:val="en-US"/>
        </w:rPr>
      </w:pPr>
      <w:r w:rsidRPr="009038D2">
        <w:rPr>
          <w:rFonts w:ascii="Times New Roman" w:eastAsia="Times New Roman" w:hAnsi="Times New Roman" w:cs="Times New Roman"/>
          <w:b/>
          <w:sz w:val="28"/>
          <w:szCs w:val="28"/>
          <w:lang w:val="en-US"/>
        </w:rPr>
        <w:t>ECONOMIC RISKS OF INFORMATIZATION OF SOCIETY</w:t>
      </w:r>
    </w:p>
    <w:p w14:paraId="2A035B4E" w14:textId="77777777" w:rsidR="00A43FE2" w:rsidRPr="009038D2" w:rsidRDefault="00A43FE2" w:rsidP="00EC6EFD">
      <w:pPr>
        <w:spacing w:after="0" w:line="240" w:lineRule="auto"/>
        <w:ind w:firstLine="709"/>
        <w:rPr>
          <w:rFonts w:ascii="Times New Roman" w:eastAsia="Times New Roman" w:hAnsi="Times New Roman" w:cs="Times New Roman"/>
          <w:sz w:val="28"/>
          <w:szCs w:val="28"/>
          <w:lang w:val="en-US"/>
        </w:rPr>
      </w:pPr>
    </w:p>
    <w:p w14:paraId="5DD2919B" w14:textId="77777777"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Abstract:</w:t>
      </w:r>
      <w:r w:rsidRPr="009038D2">
        <w:rPr>
          <w:rFonts w:ascii="Times New Roman" w:eastAsia="Times New Roman" w:hAnsi="Times New Roman" w:cs="Times New Roman"/>
          <w:sz w:val="28"/>
          <w:szCs w:val="28"/>
          <w:lang w:val="en-US"/>
        </w:rPr>
        <w:t xml:space="preserve"> despite the fact that not all countries have made the transition to a post-industrial model of development, the process of informatization affects the whole society, as evidenced by the gradual automation of production and management. One of the consequences of this process is the emergence of economic risks that hinder the development of small and medium-sized businesses. </w:t>
      </w:r>
    </w:p>
    <w:p w14:paraId="7228D214" w14:textId="77777777"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r w:rsidRPr="009038D2">
        <w:rPr>
          <w:rFonts w:ascii="Times New Roman" w:eastAsia="Times New Roman" w:hAnsi="Times New Roman" w:cs="Times New Roman"/>
          <w:b/>
          <w:sz w:val="28"/>
          <w:szCs w:val="28"/>
          <w:lang w:val="en-US"/>
        </w:rPr>
        <w:t>Keywords</w:t>
      </w:r>
      <w:r w:rsidRPr="009038D2">
        <w:rPr>
          <w:rFonts w:ascii="Times New Roman" w:eastAsia="Times New Roman" w:hAnsi="Times New Roman" w:cs="Times New Roman"/>
          <w:sz w:val="28"/>
          <w:szCs w:val="28"/>
          <w:lang w:val="en-US"/>
        </w:rPr>
        <w:t>: risk, asymmetric information, adverse selection, informatization, sanctions.</w:t>
      </w:r>
    </w:p>
    <w:p w14:paraId="23104340" w14:textId="77777777" w:rsidR="00A43FE2" w:rsidRPr="009038D2" w:rsidRDefault="00A43FE2" w:rsidP="00EC6EFD">
      <w:pPr>
        <w:spacing w:after="0" w:line="240" w:lineRule="auto"/>
        <w:ind w:firstLine="709"/>
        <w:jc w:val="both"/>
        <w:rPr>
          <w:rFonts w:ascii="Times New Roman" w:eastAsia="Times New Roman" w:hAnsi="Times New Roman" w:cs="Times New Roman"/>
          <w:sz w:val="28"/>
          <w:szCs w:val="28"/>
          <w:lang w:val="en-US"/>
        </w:rPr>
      </w:pPr>
    </w:p>
    <w:p w14:paraId="41F0BD00" w14:textId="77777777" w:rsidR="00A43FE2" w:rsidRDefault="00A43FE2" w:rsidP="00EC6EFD">
      <w:pPr>
        <w:spacing w:after="0" w:line="240" w:lineRule="auto"/>
        <w:ind w:firstLine="709"/>
        <w:jc w:val="both"/>
        <w:rPr>
          <w:rFonts w:ascii="Times New Roman" w:eastAsia="Times New Roman" w:hAnsi="Times New Roman" w:cs="Times New Roman"/>
          <w:sz w:val="28"/>
          <w:szCs w:val="28"/>
        </w:rPr>
      </w:pPr>
      <w:r w:rsidRPr="009038D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Текст статьи </w:t>
      </w:r>
    </w:p>
    <w:p w14:paraId="4B8F7F2B" w14:textId="77777777" w:rsidR="00A43FE2" w:rsidRDefault="00A43FE2" w:rsidP="00EC6EFD">
      <w:pPr>
        <w:spacing w:after="0" w:line="240" w:lineRule="auto"/>
        <w:ind w:firstLine="709"/>
        <w:jc w:val="both"/>
        <w:rPr>
          <w:rFonts w:ascii="Times New Roman" w:eastAsia="Times New Roman" w:hAnsi="Times New Roman" w:cs="Times New Roman"/>
          <w:sz w:val="28"/>
          <w:szCs w:val="28"/>
        </w:rPr>
      </w:pPr>
    </w:p>
    <w:p w14:paraId="5B0E6A1D" w14:textId="77777777" w:rsidR="00A43FE2" w:rsidRDefault="00A43FE2" w:rsidP="00EC6EFD">
      <w:pPr>
        <w:keepNext/>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 Рост объема ВВП в некоторых странах</w:t>
      </w:r>
    </w:p>
    <w:p w14:paraId="5309BE0A" w14:textId="77777777" w:rsidR="00A43FE2" w:rsidRDefault="00A43FE2" w:rsidP="00EC6EFD">
      <w:pPr>
        <w:spacing w:after="0" w:line="240" w:lineRule="auto"/>
        <w:ind w:firstLine="709"/>
        <w:jc w:val="both"/>
        <w:rPr>
          <w:rFonts w:ascii="Times New Roman" w:eastAsia="Times New Roman" w:hAnsi="Times New Roman" w:cs="Times New Roman"/>
          <w:sz w:val="28"/>
          <w:szCs w:val="28"/>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1107"/>
        <w:gridCol w:w="1243"/>
        <w:gridCol w:w="1108"/>
        <w:gridCol w:w="1243"/>
        <w:gridCol w:w="1108"/>
        <w:gridCol w:w="1414"/>
      </w:tblGrid>
      <w:tr w:rsidR="00A43FE2" w14:paraId="738600B7" w14:textId="77777777" w:rsidTr="00EC6EFD">
        <w:trPr>
          <w:trHeight w:val="1077"/>
        </w:trPr>
        <w:tc>
          <w:tcPr>
            <w:tcW w:w="2201" w:type="dxa"/>
          </w:tcPr>
          <w:p w14:paraId="37CC67DD"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Страны</w:t>
            </w:r>
          </w:p>
        </w:tc>
        <w:tc>
          <w:tcPr>
            <w:tcW w:w="1107" w:type="dxa"/>
          </w:tcPr>
          <w:p w14:paraId="37B96825"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1990</w:t>
            </w:r>
          </w:p>
        </w:tc>
        <w:tc>
          <w:tcPr>
            <w:tcW w:w="1243" w:type="dxa"/>
          </w:tcPr>
          <w:p w14:paraId="5EDD2BA1"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1993</w:t>
            </w:r>
          </w:p>
        </w:tc>
        <w:tc>
          <w:tcPr>
            <w:tcW w:w="1108" w:type="dxa"/>
          </w:tcPr>
          <w:p w14:paraId="65DFB7AC"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1996</w:t>
            </w:r>
          </w:p>
        </w:tc>
        <w:tc>
          <w:tcPr>
            <w:tcW w:w="1243" w:type="dxa"/>
          </w:tcPr>
          <w:p w14:paraId="529628CF"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1999</w:t>
            </w:r>
          </w:p>
        </w:tc>
        <w:tc>
          <w:tcPr>
            <w:tcW w:w="1108" w:type="dxa"/>
          </w:tcPr>
          <w:p w14:paraId="65A8798B"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2000</w:t>
            </w:r>
          </w:p>
        </w:tc>
        <w:tc>
          <w:tcPr>
            <w:tcW w:w="1414" w:type="dxa"/>
          </w:tcPr>
          <w:p w14:paraId="0B4BBC5D" w14:textId="77777777" w:rsidR="00A43FE2" w:rsidRDefault="00A43FE2" w:rsidP="00EC6EF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Рост (раз)</w:t>
            </w:r>
          </w:p>
        </w:tc>
      </w:tr>
      <w:tr w:rsidR="00A43FE2" w14:paraId="5279EF84" w14:textId="77777777" w:rsidTr="00EC6EFD">
        <w:trPr>
          <w:trHeight w:val="526"/>
        </w:trPr>
        <w:tc>
          <w:tcPr>
            <w:tcW w:w="2201" w:type="dxa"/>
          </w:tcPr>
          <w:p w14:paraId="76D670E0"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Бразилия </w:t>
            </w:r>
          </w:p>
        </w:tc>
        <w:tc>
          <w:tcPr>
            <w:tcW w:w="1107" w:type="dxa"/>
          </w:tcPr>
          <w:p w14:paraId="1BB54015"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603</w:t>
            </w:r>
          </w:p>
        </w:tc>
        <w:tc>
          <w:tcPr>
            <w:tcW w:w="1243" w:type="dxa"/>
          </w:tcPr>
          <w:p w14:paraId="13681F1A"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638</w:t>
            </w:r>
          </w:p>
        </w:tc>
        <w:tc>
          <w:tcPr>
            <w:tcW w:w="1108" w:type="dxa"/>
          </w:tcPr>
          <w:p w14:paraId="1C7DE823"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723</w:t>
            </w:r>
          </w:p>
        </w:tc>
        <w:tc>
          <w:tcPr>
            <w:tcW w:w="1243" w:type="dxa"/>
          </w:tcPr>
          <w:p w14:paraId="253F4954"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754</w:t>
            </w:r>
          </w:p>
        </w:tc>
        <w:tc>
          <w:tcPr>
            <w:tcW w:w="1108" w:type="dxa"/>
          </w:tcPr>
          <w:p w14:paraId="07ECE15A"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788</w:t>
            </w:r>
          </w:p>
        </w:tc>
        <w:tc>
          <w:tcPr>
            <w:tcW w:w="1414" w:type="dxa"/>
          </w:tcPr>
          <w:p w14:paraId="258DF843"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r>
      <w:tr w:rsidR="00A43FE2" w14:paraId="62337985" w14:textId="77777777" w:rsidTr="00EC6EFD">
        <w:trPr>
          <w:trHeight w:val="526"/>
        </w:trPr>
        <w:tc>
          <w:tcPr>
            <w:tcW w:w="2201" w:type="dxa"/>
          </w:tcPr>
          <w:p w14:paraId="2AE6783E"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Великобритания</w:t>
            </w:r>
          </w:p>
        </w:tc>
        <w:tc>
          <w:tcPr>
            <w:tcW w:w="1107" w:type="dxa"/>
          </w:tcPr>
          <w:p w14:paraId="669F9B78"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1041</w:t>
            </w:r>
          </w:p>
        </w:tc>
        <w:tc>
          <w:tcPr>
            <w:tcW w:w="1243" w:type="dxa"/>
          </w:tcPr>
          <w:p w14:paraId="141C263C"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1050</w:t>
            </w:r>
          </w:p>
        </w:tc>
        <w:tc>
          <w:tcPr>
            <w:tcW w:w="1108" w:type="dxa"/>
          </w:tcPr>
          <w:p w14:paraId="16F384E5"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1156</w:t>
            </w:r>
          </w:p>
        </w:tc>
        <w:tc>
          <w:tcPr>
            <w:tcW w:w="1243" w:type="dxa"/>
          </w:tcPr>
          <w:p w14:paraId="173E0868"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1256</w:t>
            </w:r>
          </w:p>
        </w:tc>
        <w:tc>
          <w:tcPr>
            <w:tcW w:w="1108" w:type="dxa"/>
          </w:tcPr>
          <w:p w14:paraId="41D52EA2"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1294</w:t>
            </w:r>
          </w:p>
        </w:tc>
        <w:tc>
          <w:tcPr>
            <w:tcW w:w="1414" w:type="dxa"/>
          </w:tcPr>
          <w:p w14:paraId="2A6AE72D"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r>
      <w:tr w:rsidR="00A43FE2" w14:paraId="4C00F9C4" w14:textId="77777777" w:rsidTr="00EC6EFD">
        <w:trPr>
          <w:trHeight w:val="526"/>
        </w:trPr>
        <w:tc>
          <w:tcPr>
            <w:tcW w:w="2201" w:type="dxa"/>
          </w:tcPr>
          <w:p w14:paraId="6BC9CACA"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w:t>
            </w:r>
          </w:p>
        </w:tc>
        <w:tc>
          <w:tcPr>
            <w:tcW w:w="1107" w:type="dxa"/>
          </w:tcPr>
          <w:p w14:paraId="3775A1AB"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2270</w:t>
            </w:r>
          </w:p>
        </w:tc>
        <w:tc>
          <w:tcPr>
            <w:tcW w:w="1243" w:type="dxa"/>
          </w:tcPr>
          <w:p w14:paraId="36C7E162"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2361</w:t>
            </w:r>
          </w:p>
        </w:tc>
        <w:tc>
          <w:tcPr>
            <w:tcW w:w="1108" w:type="dxa"/>
          </w:tcPr>
          <w:p w14:paraId="2D1E3249"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2477</w:t>
            </w:r>
          </w:p>
        </w:tc>
        <w:tc>
          <w:tcPr>
            <w:tcW w:w="1243" w:type="dxa"/>
          </w:tcPr>
          <w:p w14:paraId="7A7BF182"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2603</w:t>
            </w:r>
          </w:p>
        </w:tc>
        <w:tc>
          <w:tcPr>
            <w:tcW w:w="1108" w:type="dxa"/>
          </w:tcPr>
          <w:p w14:paraId="7FED0401"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2680</w:t>
            </w:r>
          </w:p>
        </w:tc>
        <w:tc>
          <w:tcPr>
            <w:tcW w:w="1414" w:type="dxa"/>
          </w:tcPr>
          <w:p w14:paraId="42BF9D43" w14:textId="77777777" w:rsidR="00A43FE2" w:rsidRDefault="00A43FE2" w:rsidP="00EC6EFD">
            <w:pP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r>
    </w:tbl>
    <w:p w14:paraId="5C7AB9A8" w14:textId="77777777" w:rsidR="00511D2D" w:rsidRDefault="00A43FE2" w:rsidP="00511D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14:paraId="6B31399F" w14:textId="77777777" w:rsidR="00511D2D" w:rsidRDefault="00511D2D" w:rsidP="00511D2D">
      <w:pPr>
        <w:spacing w:after="0" w:line="240" w:lineRule="auto"/>
        <w:ind w:firstLine="709"/>
        <w:jc w:val="both"/>
        <w:rPr>
          <w:rFonts w:ascii="Times New Roman" w:eastAsia="Times New Roman" w:hAnsi="Times New Roman" w:cs="Times New Roman"/>
          <w:sz w:val="28"/>
          <w:szCs w:val="28"/>
        </w:rPr>
      </w:pPr>
      <w:r>
        <w:rPr>
          <w:noProof/>
        </w:rPr>
        <w:lastRenderedPageBreak/>
        <w:drawing>
          <wp:anchor distT="0" distB="0" distL="114300" distR="114300" simplePos="0" relativeHeight="251661312" behindDoc="1" locked="0" layoutInCell="1" hidden="0" allowOverlap="1" wp14:anchorId="5C4F618D" wp14:editId="6C5E33CA">
            <wp:simplePos x="0" y="0"/>
            <wp:positionH relativeFrom="margin">
              <wp:align>center</wp:align>
            </wp:positionH>
            <wp:positionV relativeFrom="paragraph">
              <wp:posOffset>266065</wp:posOffset>
            </wp:positionV>
            <wp:extent cx="5029200" cy="1818640"/>
            <wp:effectExtent l="0" t="0" r="0" b="0"/>
            <wp:wrapTight wrapText="bothSides">
              <wp:wrapPolygon edited="0">
                <wp:start x="0" y="0"/>
                <wp:lineTo x="0" y="21268"/>
                <wp:lineTo x="21518" y="21268"/>
                <wp:lineTo x="21518" y="0"/>
                <wp:lineTo x="0" y="0"/>
              </wp:wrapPolygon>
            </wp:wrapTight>
            <wp:docPr id="11" name="image4.png" descr="Изображение выглядит как текст, линия, График, Шриф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1" name="image4.png" descr="Изображение выглядит как текст, линия, График, Шрифт&#10;&#10;Автоматически созданное описание"/>
                    <pic:cNvPicPr preferRelativeResize="0"/>
                  </pic:nvPicPr>
                  <pic:blipFill>
                    <a:blip r:embed="rId5"/>
                    <a:srcRect/>
                    <a:stretch>
                      <a:fillRect/>
                    </a:stretch>
                  </pic:blipFill>
                  <pic:spPr>
                    <a:xfrm>
                      <a:off x="0" y="0"/>
                      <a:ext cx="5029200" cy="1818640"/>
                    </a:xfrm>
                    <a:prstGeom prst="rect">
                      <a:avLst/>
                    </a:prstGeom>
                    <a:ln/>
                  </pic:spPr>
                </pic:pic>
              </a:graphicData>
            </a:graphic>
          </wp:anchor>
        </w:drawing>
      </w:r>
      <w:r w:rsidR="00A43FE2">
        <w:rPr>
          <w:noProof/>
        </w:rPr>
        <mc:AlternateContent>
          <mc:Choice Requires="wps">
            <w:drawing>
              <wp:anchor distT="0" distB="0" distL="114300" distR="114300" simplePos="0" relativeHeight="251659264" behindDoc="0" locked="0" layoutInCell="1" hidden="0" allowOverlap="1" wp14:anchorId="74F5B6DA" wp14:editId="1174CDBF">
                <wp:simplePos x="0" y="0"/>
                <wp:positionH relativeFrom="column">
                  <wp:posOffset>673100</wp:posOffset>
                </wp:positionH>
                <wp:positionV relativeFrom="paragraph">
                  <wp:posOffset>2184400</wp:posOffset>
                </wp:positionV>
                <wp:extent cx="5029200" cy="12700"/>
                <wp:effectExtent l="0" t="0" r="0" b="0"/>
                <wp:wrapTopAndBottom distT="0" distB="0"/>
                <wp:docPr id="10" name="Прямоугольник 10"/>
                <wp:cNvGraphicFramePr/>
                <a:graphic xmlns:a="http://schemas.openxmlformats.org/drawingml/2006/main">
                  <a:graphicData uri="http://schemas.microsoft.com/office/word/2010/wordprocessingShape">
                    <wps:wsp>
                      <wps:cNvSpPr/>
                      <wps:spPr>
                        <a:xfrm>
                          <a:off x="2831400" y="3779683"/>
                          <a:ext cx="5029200" cy="635"/>
                        </a:xfrm>
                        <a:prstGeom prst="rect">
                          <a:avLst/>
                        </a:prstGeom>
                        <a:solidFill>
                          <a:srgbClr val="FFFFFF"/>
                        </a:solidFill>
                        <a:ln>
                          <a:noFill/>
                        </a:ln>
                      </wps:spPr>
                      <wps:txbx>
                        <w:txbxContent>
                          <w:p w14:paraId="4905D84D" w14:textId="77777777" w:rsidR="00A43FE2" w:rsidRDefault="00A43FE2" w:rsidP="00E2092D">
                            <w:pPr>
                              <w:spacing w:after="200" w:line="240" w:lineRule="auto"/>
                              <w:jc w:val="center"/>
                              <w:textDirection w:val="btLr"/>
                            </w:pPr>
                            <w:r>
                              <w:rPr>
                                <w:rFonts w:ascii="Times New Roman" w:eastAsia="Times New Roman" w:hAnsi="Times New Roman" w:cs="Times New Roman"/>
                                <w:color w:val="000000"/>
                                <w:sz w:val="28"/>
                              </w:rPr>
                              <w:t>Рисунок  SEQ Рисунок \* ARABIC 1 – ВВП России на душу населения по годам</w:t>
                            </w:r>
                          </w:p>
                        </w:txbxContent>
                      </wps:txbx>
                      <wps:bodyPr spcFirstLastPara="1" wrap="square" lIns="0" tIns="0" rIns="0" bIns="0" anchor="t" anchorCtr="0">
                        <a:noAutofit/>
                      </wps:bodyPr>
                    </wps:wsp>
                  </a:graphicData>
                </a:graphic>
              </wp:anchor>
            </w:drawing>
          </mc:Choice>
          <mc:Fallback xmlns:oel="http://schemas.microsoft.com/office/2019/extlst">
            <w:pict>
              <v:rect w14:anchorId="5F771285" id="Прямоугольник 10" o:spid="_x0000_s1026" style="position:absolute;left:0;text-align:left;margin-left:53pt;margin-top:172pt;width:396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" stroked="f">
                <v:textbox inset="0,0,0,0">
                  <w:txbxContent>
                    <w:p w:rsidR="00A43FE2" w:rsidRDefault="00A43FE2" w:rsidP="00E2092D">
                      <w:pPr>
                        <w:spacing w:after="200" w:line="240" w:lineRule="auto"/>
                        <w:jc w:val="center"/>
                        <w:textDirection w:val="btLr"/>
                      </w:pPr>
                      <w:proofErr w:type="gramStart"/>
                      <w:r>
                        <w:rPr>
                          <w:rFonts w:ascii="Times New Roman" w:eastAsia="Times New Roman" w:hAnsi="Times New Roman" w:cs="Times New Roman"/>
                          <w:color w:val="000000"/>
                          <w:sz w:val="28"/>
                        </w:rPr>
                        <w:t>Рисунок  SEQ</w:t>
                      </w:r>
                      <w:proofErr w:type="gramEnd"/>
                      <w:r>
                        <w:rPr>
                          <w:rFonts w:ascii="Times New Roman" w:eastAsia="Times New Roman" w:hAnsi="Times New Roman" w:cs="Times New Roman"/>
                          <w:color w:val="000000"/>
                          <w:sz w:val="28"/>
                        </w:rPr>
                        <w:t xml:space="preserve"> Рисунок \* ARABIC 1 – ВВП России на душу населения по годам</w:t>
                      </w:r>
                    </w:p>
                  </w:txbxContent>
                </v:textbox>
                <w10:wrap type="topAndBottom"/>
              </v:rect>
            </w:pict>
          </mc:Fallback>
        </mc:AlternateContent>
      </w:r>
      <w:r>
        <w:rPr>
          <w:rFonts w:ascii="Times New Roman" w:eastAsia="Times New Roman" w:hAnsi="Times New Roman" w:cs="Times New Roman"/>
          <w:sz w:val="28"/>
          <w:szCs w:val="28"/>
        </w:rPr>
        <w:t>Текст статьи</w:t>
      </w:r>
    </w:p>
    <w:p w14:paraId="5A7C6F90" w14:textId="77777777" w:rsidR="00511D2D" w:rsidRDefault="00511D2D" w:rsidP="00511D2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 — ВВП России на душу населения по годам</w:t>
      </w:r>
    </w:p>
    <w:p w14:paraId="72D0C93E" w14:textId="77777777" w:rsidR="00511D2D" w:rsidRDefault="00511D2D" w:rsidP="00511D2D">
      <w:pPr>
        <w:spacing w:after="0" w:line="240" w:lineRule="auto"/>
        <w:jc w:val="center"/>
        <w:rPr>
          <w:rFonts w:ascii="Times New Roman" w:eastAsia="Times New Roman" w:hAnsi="Times New Roman" w:cs="Times New Roman"/>
          <w:sz w:val="28"/>
          <w:szCs w:val="28"/>
        </w:rPr>
      </w:pPr>
    </w:p>
    <w:p w14:paraId="4EC538DF" w14:textId="77777777" w:rsidR="00511D2D" w:rsidRDefault="00511D2D" w:rsidP="00511D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статьи</w:t>
      </w:r>
    </w:p>
    <w:p w14:paraId="7F23ABD5" w14:textId="77777777" w:rsidR="00A43FE2" w:rsidRDefault="00A43FE2" w:rsidP="00EC6E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14:paraId="16840F01" w14:textId="77777777" w:rsidR="00A43FE2" w:rsidRDefault="00A43FE2" w:rsidP="00EC6EFD">
      <w:pPr>
        <w:spacing w:after="0" w:line="240" w:lineRule="auto"/>
        <w:ind w:firstLine="709"/>
        <w:jc w:val="center"/>
        <w:rPr>
          <w:rFonts w:ascii="Times New Roman" w:eastAsia="Times New Roman" w:hAnsi="Times New Roman" w:cs="Times New Roman"/>
          <w:sz w:val="28"/>
          <w:szCs w:val="28"/>
        </w:rPr>
      </w:pPr>
    </w:p>
    <w:p w14:paraId="63406052" w14:textId="77777777" w:rsidR="00A43FE2" w:rsidRDefault="00A43FE2" w:rsidP="00EC6EFD">
      <w:pPr>
        <w:numPr>
          <w:ilvl w:val="0"/>
          <w:numId w:val="1"/>
        </w:numPr>
        <w:spacing w:after="0" w:line="240" w:lineRule="auto"/>
        <w:ind w:left="142"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Гребенников, П. И. Экономика: учебник для академического бакалавриата / П. И. Гребенников, Л. С. Тарасевич. — 5-е изд., </w:t>
      </w:r>
      <w:proofErr w:type="spellStart"/>
      <w:r>
        <w:rPr>
          <w:rFonts w:ascii="Times New Roman" w:eastAsia="Times New Roman" w:hAnsi="Times New Roman" w:cs="Times New Roman"/>
          <w:sz w:val="28"/>
          <w:szCs w:val="28"/>
        </w:rPr>
        <w:t>перераб</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 доп. — Москва: Издательство </w:t>
      </w:r>
      <w:proofErr w:type="spellStart"/>
      <w:r>
        <w:rPr>
          <w:rFonts w:ascii="Times New Roman" w:eastAsia="Times New Roman" w:hAnsi="Times New Roman" w:cs="Times New Roman"/>
          <w:sz w:val="28"/>
          <w:szCs w:val="28"/>
        </w:rPr>
        <w:t>Юрайт</w:t>
      </w:r>
      <w:proofErr w:type="spellEnd"/>
      <w:r>
        <w:rPr>
          <w:rFonts w:ascii="Times New Roman" w:eastAsia="Times New Roman" w:hAnsi="Times New Roman" w:cs="Times New Roman"/>
          <w:sz w:val="28"/>
          <w:szCs w:val="28"/>
        </w:rPr>
        <w:t xml:space="preserve">, 2018. — 310 с. </w:t>
      </w:r>
    </w:p>
    <w:p w14:paraId="37BC0427" w14:textId="77777777" w:rsidR="00A43FE2" w:rsidRDefault="00A43FE2" w:rsidP="00EC6EFD">
      <w:pPr>
        <w:numPr>
          <w:ilvl w:val="0"/>
          <w:numId w:val="1"/>
        </w:numPr>
        <w:spacing w:after="0" w:line="240" w:lineRule="auto"/>
        <w:ind w:left="142" w:firstLine="709"/>
        <w:jc w:val="both"/>
        <w:rPr>
          <w:rFonts w:ascii="Times New Roman" w:eastAsia="Times New Roman" w:hAnsi="Times New Roman" w:cs="Times New Roman"/>
        </w:rPr>
      </w:pPr>
      <w:r>
        <w:rPr>
          <w:rFonts w:ascii="Times New Roman" w:eastAsia="Times New Roman" w:hAnsi="Times New Roman" w:cs="Times New Roman"/>
          <w:sz w:val="28"/>
          <w:szCs w:val="28"/>
        </w:rPr>
        <w:t>Дудин С.</w:t>
      </w:r>
      <w:r w:rsidR="00511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Чайка С. М., Ануприенко Д.</w:t>
      </w:r>
      <w:r w:rsidR="00511D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 Управление внешними эффектами в экономической системе постиндустриального мира // Новые технологии. – 2018. </w:t>
      </w:r>
    </w:p>
    <w:p w14:paraId="42F82841" w14:textId="77777777" w:rsidR="00A43FE2" w:rsidRDefault="00A43FE2" w:rsidP="00EC6EFD">
      <w:pPr>
        <w:numPr>
          <w:ilvl w:val="0"/>
          <w:numId w:val="1"/>
        </w:numPr>
        <w:spacing w:after="0" w:line="240" w:lineRule="auto"/>
        <w:ind w:left="142" w:firstLine="709"/>
        <w:jc w:val="both"/>
      </w:pPr>
      <w:r>
        <w:rPr>
          <w:rFonts w:ascii="Times New Roman" w:eastAsia="Times New Roman" w:hAnsi="Times New Roman" w:cs="Times New Roman"/>
          <w:sz w:val="28"/>
          <w:szCs w:val="28"/>
        </w:rPr>
        <w:t>Сайт Министерства цифрового развития, связи и массовых коммуникаций Российской Федерации [Электронный ресурс] - Режим доступа: https://digital.gov.ru/ru/events/38738/ (дата обращения: 07.11.2019).</w:t>
      </w:r>
    </w:p>
    <w:p w14:paraId="452D2885" w14:textId="77777777" w:rsidR="00A43FE2" w:rsidRDefault="00A43FE2" w:rsidP="00EC6EFD">
      <w:pPr>
        <w:pBdr>
          <w:top w:val="nil"/>
          <w:left w:val="nil"/>
          <w:bottom w:val="nil"/>
          <w:right w:val="nil"/>
          <w:between w:val="nil"/>
        </w:pBdr>
        <w:spacing w:after="0" w:line="240" w:lineRule="auto"/>
        <w:ind w:left="1429"/>
        <w:jc w:val="both"/>
        <w:rPr>
          <w:rFonts w:ascii="Times New Roman" w:eastAsia="Times New Roman" w:hAnsi="Times New Roman" w:cs="Times New Roman"/>
          <w:sz w:val="28"/>
          <w:szCs w:val="28"/>
        </w:rPr>
      </w:pPr>
    </w:p>
    <w:p w14:paraId="70784729" w14:textId="77777777" w:rsidR="00A43FE2" w:rsidRPr="00E2092D" w:rsidRDefault="00A43FE2" w:rsidP="00EC6EFD">
      <w:pPr>
        <w:spacing w:line="240" w:lineRule="auto"/>
        <w:outlineLvl w:val="0"/>
        <w:rPr>
          <w:rFonts w:ascii="Times New Roman" w:eastAsia="Times New Roman" w:hAnsi="Times New Roman" w:cs="Times New Roman"/>
          <w:sz w:val="28"/>
          <w:szCs w:val="28"/>
        </w:rPr>
      </w:pPr>
    </w:p>
    <w:p w14:paraId="514EEFB9" w14:textId="77777777" w:rsidR="00A43FE2" w:rsidRDefault="00A43FE2"/>
    <w:sectPr w:rsidR="00A43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CD8"/>
    <w:multiLevelType w:val="multilevel"/>
    <w:tmpl w:val="44EC80BA"/>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E2"/>
    <w:rsid w:val="00511D2D"/>
    <w:rsid w:val="00934DAD"/>
    <w:rsid w:val="00A43FE2"/>
    <w:rsid w:val="00B8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5EC4"/>
  <w15:chartTrackingRefBased/>
  <w15:docId w15:val="{15F946B4-2524-854D-8E9E-3F75C1EB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Клец</dc:creator>
  <cp:keywords/>
  <dc:description/>
  <cp:lastModifiedBy>Aleks09</cp:lastModifiedBy>
  <cp:revision>2</cp:revision>
  <dcterms:created xsi:type="dcterms:W3CDTF">2024-09-30T16:37:00Z</dcterms:created>
  <dcterms:modified xsi:type="dcterms:W3CDTF">2024-09-30T16:37:00Z</dcterms:modified>
</cp:coreProperties>
</file>