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C352B" w14:textId="77777777" w:rsidR="009B12B4" w:rsidRDefault="009B12B4" w:rsidP="009B12B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</w:t>
      </w:r>
    </w:p>
    <w:p w14:paraId="70C06E30" w14:textId="77777777" w:rsidR="009B12B4" w:rsidRDefault="009B12B4" w:rsidP="009B12B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РОССИЙСКОЙ ФЕДЕРАЦИИ</w:t>
      </w:r>
    </w:p>
    <w:p w14:paraId="215010CA" w14:textId="77777777" w:rsidR="009B12B4" w:rsidRDefault="009B12B4" w:rsidP="009B12B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</w:t>
      </w:r>
    </w:p>
    <w:p w14:paraId="17A0D7D9" w14:textId="77777777" w:rsidR="009B12B4" w:rsidRPr="006C6CF0" w:rsidRDefault="009B12B4" w:rsidP="009B12B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ОБРАЗОВАТЕЛЬНОЕ УЧРЕЖДЕНИЕ ВЫСШЕГО ОБРАЗОВАНИЯ</w:t>
      </w:r>
    </w:p>
    <w:p w14:paraId="108557BB" w14:textId="77777777" w:rsidR="009B12B4" w:rsidRPr="006C6CF0" w:rsidRDefault="009B12B4" w:rsidP="009B12B4">
      <w:pPr>
        <w:spacing w:line="240" w:lineRule="auto"/>
        <w:jc w:val="center"/>
        <w:rPr>
          <w:sz w:val="24"/>
          <w:szCs w:val="24"/>
        </w:rPr>
      </w:pPr>
      <w:r w:rsidRPr="006C6CF0">
        <w:rPr>
          <w:sz w:val="24"/>
          <w:szCs w:val="24"/>
        </w:rPr>
        <w:t xml:space="preserve">«ДОНЕЦКИЙ </w:t>
      </w:r>
      <w:r>
        <w:rPr>
          <w:sz w:val="24"/>
          <w:szCs w:val="24"/>
        </w:rPr>
        <w:t>ГОСУДАРСТВЕННЫЙ</w:t>
      </w:r>
      <w:r w:rsidRPr="006C6CF0">
        <w:rPr>
          <w:sz w:val="24"/>
          <w:szCs w:val="24"/>
        </w:rPr>
        <w:t xml:space="preserve"> УНИВЕРСИТЕТ»</w:t>
      </w:r>
    </w:p>
    <w:p w14:paraId="347BB9D7" w14:textId="21D36DFB" w:rsidR="00C023A8" w:rsidRDefault="00C023A8" w:rsidP="00990C4B">
      <w:pPr>
        <w:spacing w:line="240" w:lineRule="auto"/>
        <w:jc w:val="center"/>
        <w:rPr>
          <w:b/>
          <w:bCs/>
          <w:sz w:val="26"/>
          <w:szCs w:val="26"/>
        </w:rPr>
      </w:pPr>
    </w:p>
    <w:tbl>
      <w:tblPr>
        <w:tblStyle w:val="a6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095"/>
        <w:gridCol w:w="1843"/>
      </w:tblGrid>
      <w:tr w:rsidR="00313E9F" w:rsidRPr="00175C38" w14:paraId="464F2BE7" w14:textId="77777777" w:rsidTr="00313E9F">
        <w:trPr>
          <w:trHeight w:val="2004"/>
        </w:trPr>
        <w:tc>
          <w:tcPr>
            <w:tcW w:w="2411" w:type="dxa"/>
          </w:tcPr>
          <w:p w14:paraId="6FE051E1" w14:textId="77777777" w:rsidR="00313E9F" w:rsidRPr="00175C38" w:rsidRDefault="00313E9F" w:rsidP="00313E9F">
            <w:pPr>
              <w:rPr>
                <w:sz w:val="26"/>
                <w:szCs w:val="26"/>
                <w:highlight w:val="yellow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allowOverlap="1" wp14:anchorId="66542118" wp14:editId="2946F392">
                  <wp:simplePos x="0" y="0"/>
                  <wp:positionH relativeFrom="page">
                    <wp:posOffset>30480</wp:posOffset>
                  </wp:positionH>
                  <wp:positionV relativeFrom="paragraph">
                    <wp:posOffset>41910</wp:posOffset>
                  </wp:positionV>
                  <wp:extent cx="1419274" cy="1332738"/>
                  <wp:effectExtent l="0" t="0" r="0" b="0"/>
                  <wp:wrapTopAndBottom/>
                  <wp:docPr id="1" name="Image 1" descr="C:\Users\USER\Downloads\Герб ДонГУ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USER\Downloads\Герб ДонГУ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74" cy="133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14:paraId="0BB2211F" w14:textId="77777777" w:rsidR="00313E9F" w:rsidRDefault="00313E9F" w:rsidP="002E06B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4BAD69D1" w14:textId="77777777" w:rsidR="00313E9F" w:rsidRPr="00175C38" w:rsidRDefault="00313E9F" w:rsidP="002E06B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E1B4F">
              <w:rPr>
                <w:b/>
                <w:bCs/>
              </w:rPr>
              <w:t xml:space="preserve">Всероссийская </w:t>
            </w:r>
            <w:r w:rsidRPr="00175C38">
              <w:rPr>
                <w:b/>
                <w:sz w:val="26"/>
                <w:szCs w:val="26"/>
              </w:rPr>
              <w:t xml:space="preserve">студенческая научно-практическая конференция </w:t>
            </w:r>
          </w:p>
          <w:p w14:paraId="7A2B96D6" w14:textId="77777777" w:rsidR="00313E9F" w:rsidRDefault="00313E9F" w:rsidP="002E06B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175C38">
              <w:rPr>
                <w:b/>
                <w:sz w:val="26"/>
                <w:szCs w:val="26"/>
              </w:rPr>
              <w:t>«МОЛОДЕЖЬ И НАУКА:</w:t>
            </w:r>
          </w:p>
          <w:p w14:paraId="56C162AC" w14:textId="1F1EC300" w:rsidR="00313E9F" w:rsidRPr="00175C38" w:rsidRDefault="00313E9F" w:rsidP="002E06B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175C38">
              <w:rPr>
                <w:b/>
                <w:sz w:val="26"/>
                <w:szCs w:val="26"/>
              </w:rPr>
              <w:t xml:space="preserve"> АКТУАЛЬНЫЕ ПРОБЛЕМЫ </w:t>
            </w:r>
          </w:p>
          <w:p w14:paraId="53F341F7" w14:textId="18426469" w:rsidR="00313E9F" w:rsidRPr="00175C38" w:rsidRDefault="00313E9F" w:rsidP="002E06B1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175C38">
              <w:rPr>
                <w:b/>
                <w:sz w:val="26"/>
                <w:szCs w:val="26"/>
              </w:rPr>
              <w:t xml:space="preserve">И ТЕНДЕНЦИИ РАЗВИТИЯ СПЕЦИАЛЬНОГО </w:t>
            </w:r>
          </w:p>
          <w:p w14:paraId="363686A2" w14:textId="754686A7" w:rsidR="00313E9F" w:rsidRPr="00175C38" w:rsidRDefault="00313E9F" w:rsidP="002E06B1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75C38">
              <w:rPr>
                <w:b/>
                <w:sz w:val="26"/>
                <w:szCs w:val="26"/>
              </w:rPr>
              <w:t>И ИНКЛЮЗИВНОГО ОБРАЗОВАНИЯ»</w:t>
            </w:r>
          </w:p>
        </w:tc>
        <w:tc>
          <w:tcPr>
            <w:tcW w:w="1843" w:type="dxa"/>
          </w:tcPr>
          <w:p w14:paraId="64D7CFE3" w14:textId="77777777" w:rsidR="00313E9F" w:rsidRPr="00175C38" w:rsidRDefault="00313E9F" w:rsidP="002E06B1">
            <w:pPr>
              <w:spacing w:line="240" w:lineRule="auto"/>
              <w:jc w:val="left"/>
              <w:rPr>
                <w:sz w:val="26"/>
                <w:szCs w:val="26"/>
                <w:highlight w:val="yellow"/>
              </w:rPr>
            </w:pPr>
            <w:r w:rsidRPr="00175C38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795ABA1A" wp14:editId="62745290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1171575" cy="1171575"/>
                  <wp:effectExtent l="0" t="0" r="0" b="0"/>
                  <wp:wrapTight wrapText="bothSides">
                    <wp:wrapPolygon edited="0">
                      <wp:start x="7376" y="0"/>
                      <wp:lineTo x="5268" y="702"/>
                      <wp:lineTo x="351" y="4566"/>
                      <wp:lineTo x="0" y="8078"/>
                      <wp:lineTo x="0" y="14049"/>
                      <wp:lineTo x="1054" y="17561"/>
                      <wp:lineTo x="6322" y="21424"/>
                      <wp:lineTo x="7376" y="21424"/>
                      <wp:lineTo x="14049" y="21424"/>
                      <wp:lineTo x="15102" y="21424"/>
                      <wp:lineTo x="20371" y="17561"/>
                      <wp:lineTo x="21424" y="14400"/>
                      <wp:lineTo x="21424" y="8078"/>
                      <wp:lineTo x="21073" y="4566"/>
                      <wp:lineTo x="16156" y="702"/>
                      <wp:lineTo x="14049" y="0"/>
                      <wp:lineTo x="7376" y="0"/>
                    </wp:wrapPolygon>
                  </wp:wrapTight>
                  <wp:docPr id="3" name="Рисунок 3" descr="https://donnu.ru/public/facult/inped/img/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nnu.ru/public/facult/inped/img/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2EF7AC" w14:textId="77777777" w:rsidR="00313E9F" w:rsidRPr="00175C38" w:rsidRDefault="00313E9F" w:rsidP="00990C4B">
      <w:pPr>
        <w:spacing w:line="240" w:lineRule="auto"/>
        <w:jc w:val="center"/>
        <w:rPr>
          <w:b/>
          <w:bCs/>
          <w:sz w:val="26"/>
          <w:szCs w:val="26"/>
        </w:rPr>
      </w:pPr>
    </w:p>
    <w:p w14:paraId="09952AB3" w14:textId="10021F01" w:rsidR="00624787" w:rsidRPr="00175C38" w:rsidRDefault="00990C4B" w:rsidP="002B54F3">
      <w:pPr>
        <w:shd w:val="clear" w:color="auto" w:fill="FFFFFF"/>
        <w:spacing w:line="240" w:lineRule="auto"/>
        <w:ind w:firstLine="709"/>
        <w:rPr>
          <w:b/>
          <w:sz w:val="26"/>
          <w:szCs w:val="26"/>
        </w:rPr>
      </w:pPr>
      <w:r w:rsidRPr="00175C38">
        <w:rPr>
          <w:sz w:val="26"/>
          <w:szCs w:val="26"/>
        </w:rPr>
        <w:t>Приглашаем</w:t>
      </w:r>
      <w:r w:rsidR="002D05C0" w:rsidRPr="00175C38">
        <w:rPr>
          <w:sz w:val="26"/>
          <w:szCs w:val="26"/>
        </w:rPr>
        <w:t xml:space="preserve"> </w:t>
      </w:r>
      <w:r w:rsidR="00206983">
        <w:rPr>
          <w:sz w:val="26"/>
          <w:szCs w:val="26"/>
        </w:rPr>
        <w:t>студентов</w:t>
      </w:r>
      <w:r w:rsidR="00C00AEF">
        <w:rPr>
          <w:sz w:val="26"/>
          <w:szCs w:val="26"/>
        </w:rPr>
        <w:t xml:space="preserve"> </w:t>
      </w:r>
      <w:r w:rsidR="00624787" w:rsidRPr="00175C38">
        <w:rPr>
          <w:sz w:val="26"/>
          <w:szCs w:val="26"/>
        </w:rPr>
        <w:t xml:space="preserve">принять участие в работе </w:t>
      </w:r>
      <w:r w:rsidR="00152126" w:rsidRPr="00152126">
        <w:t>Всероссийской</w:t>
      </w:r>
      <w:r w:rsidR="00624C6E" w:rsidRPr="00152126">
        <w:rPr>
          <w:sz w:val="26"/>
          <w:szCs w:val="26"/>
        </w:rPr>
        <w:t xml:space="preserve"> </w:t>
      </w:r>
      <w:r w:rsidR="00624C6E" w:rsidRPr="00175C38">
        <w:rPr>
          <w:sz w:val="26"/>
          <w:szCs w:val="26"/>
        </w:rPr>
        <w:t xml:space="preserve">студенческой научно-практической конференции </w:t>
      </w:r>
      <w:r w:rsidR="00624C6E" w:rsidRPr="00175C38">
        <w:rPr>
          <w:b/>
          <w:sz w:val="26"/>
          <w:szCs w:val="26"/>
        </w:rPr>
        <w:t>«Молодежь и наука: актуальные проблемы и тенденции развития специальн</w:t>
      </w:r>
      <w:r w:rsidR="003A0020" w:rsidRPr="00175C38">
        <w:rPr>
          <w:b/>
          <w:sz w:val="26"/>
          <w:szCs w:val="26"/>
        </w:rPr>
        <w:t>ого</w:t>
      </w:r>
      <w:r w:rsidR="00624C6E" w:rsidRPr="00175C38">
        <w:rPr>
          <w:b/>
          <w:sz w:val="26"/>
          <w:szCs w:val="26"/>
        </w:rPr>
        <w:t xml:space="preserve"> и инклюзивно</w:t>
      </w:r>
      <w:r w:rsidR="003A0020" w:rsidRPr="00175C38">
        <w:rPr>
          <w:b/>
          <w:sz w:val="26"/>
          <w:szCs w:val="26"/>
        </w:rPr>
        <w:t>го</w:t>
      </w:r>
      <w:r w:rsidR="00624C6E" w:rsidRPr="00175C38">
        <w:rPr>
          <w:b/>
          <w:sz w:val="26"/>
          <w:szCs w:val="26"/>
        </w:rPr>
        <w:t xml:space="preserve"> </w:t>
      </w:r>
      <w:r w:rsidR="003A0020" w:rsidRPr="00175C38">
        <w:rPr>
          <w:b/>
          <w:sz w:val="26"/>
          <w:szCs w:val="26"/>
        </w:rPr>
        <w:t>образования</w:t>
      </w:r>
      <w:r w:rsidR="00624C6E" w:rsidRPr="00175C38">
        <w:rPr>
          <w:b/>
          <w:sz w:val="26"/>
          <w:szCs w:val="26"/>
        </w:rPr>
        <w:t>»</w:t>
      </w:r>
      <w:r w:rsidR="00624787" w:rsidRPr="00175C38">
        <w:rPr>
          <w:sz w:val="26"/>
          <w:szCs w:val="26"/>
        </w:rPr>
        <w:t xml:space="preserve">, которая состоится </w:t>
      </w:r>
      <w:r w:rsidR="007E1B4F">
        <w:rPr>
          <w:b/>
          <w:sz w:val="26"/>
          <w:szCs w:val="26"/>
        </w:rPr>
        <w:t>1</w:t>
      </w:r>
      <w:r w:rsidR="000D39FD" w:rsidRPr="00175C38">
        <w:rPr>
          <w:b/>
          <w:sz w:val="26"/>
          <w:szCs w:val="26"/>
        </w:rPr>
        <w:t>4</w:t>
      </w:r>
      <w:r w:rsidR="00313E9F">
        <w:rPr>
          <w:b/>
          <w:sz w:val="26"/>
          <w:szCs w:val="26"/>
        </w:rPr>
        <w:t> </w:t>
      </w:r>
      <w:r w:rsidR="007E1B4F">
        <w:rPr>
          <w:b/>
          <w:sz w:val="26"/>
          <w:szCs w:val="26"/>
        </w:rPr>
        <w:t>ноября</w:t>
      </w:r>
      <w:r w:rsidR="00624787" w:rsidRPr="00175C38">
        <w:rPr>
          <w:b/>
          <w:sz w:val="26"/>
          <w:szCs w:val="26"/>
        </w:rPr>
        <w:t xml:space="preserve"> 202</w:t>
      </w:r>
      <w:r w:rsidR="007E1B4F">
        <w:rPr>
          <w:b/>
          <w:sz w:val="26"/>
          <w:szCs w:val="26"/>
        </w:rPr>
        <w:t>4</w:t>
      </w:r>
      <w:r w:rsidR="00624787" w:rsidRPr="00175C38">
        <w:rPr>
          <w:b/>
          <w:sz w:val="26"/>
          <w:szCs w:val="26"/>
        </w:rPr>
        <w:t>г.</w:t>
      </w:r>
      <w:r w:rsidR="007E1B4F">
        <w:rPr>
          <w:b/>
          <w:sz w:val="26"/>
          <w:szCs w:val="26"/>
        </w:rPr>
        <w:t xml:space="preserve"> </w:t>
      </w:r>
      <w:r w:rsidRPr="00175C38">
        <w:rPr>
          <w:sz w:val="26"/>
          <w:szCs w:val="26"/>
        </w:rPr>
        <w:t xml:space="preserve">в </w:t>
      </w:r>
      <w:r w:rsidR="00152126">
        <w:rPr>
          <w:b/>
          <w:sz w:val="26"/>
          <w:szCs w:val="26"/>
        </w:rPr>
        <w:t>смешенном</w:t>
      </w:r>
      <w:r w:rsidRPr="00175C38">
        <w:rPr>
          <w:b/>
          <w:sz w:val="26"/>
          <w:szCs w:val="26"/>
        </w:rPr>
        <w:t xml:space="preserve"> формате </w:t>
      </w:r>
      <w:r w:rsidRPr="00175C38">
        <w:rPr>
          <w:sz w:val="26"/>
          <w:szCs w:val="26"/>
        </w:rPr>
        <w:t>в институте педагогики</w:t>
      </w:r>
      <w:r w:rsidR="002D05C0" w:rsidRPr="00175C38">
        <w:rPr>
          <w:sz w:val="26"/>
          <w:szCs w:val="26"/>
        </w:rPr>
        <w:t xml:space="preserve"> </w:t>
      </w:r>
      <w:r w:rsidRPr="00175C38">
        <w:rPr>
          <w:sz w:val="26"/>
          <w:szCs w:val="26"/>
        </w:rPr>
        <w:t xml:space="preserve">Донецкого </w:t>
      </w:r>
      <w:r w:rsidR="007E1B4F">
        <w:rPr>
          <w:sz w:val="26"/>
          <w:szCs w:val="26"/>
        </w:rPr>
        <w:t xml:space="preserve">государственного </w:t>
      </w:r>
      <w:r w:rsidRPr="00175C38">
        <w:rPr>
          <w:sz w:val="26"/>
          <w:szCs w:val="26"/>
        </w:rPr>
        <w:t>университета.</w:t>
      </w:r>
    </w:p>
    <w:p w14:paraId="3A93D458" w14:textId="77777777" w:rsidR="009A74C3" w:rsidRPr="00175C38" w:rsidRDefault="00624787" w:rsidP="002B54F3">
      <w:pPr>
        <w:tabs>
          <w:tab w:val="left" w:pos="360"/>
        </w:tabs>
        <w:spacing w:line="240" w:lineRule="auto"/>
        <w:ind w:firstLine="709"/>
        <w:rPr>
          <w:iCs/>
          <w:sz w:val="26"/>
          <w:szCs w:val="26"/>
        </w:rPr>
      </w:pPr>
      <w:r w:rsidRPr="00175C38">
        <w:rPr>
          <w:b/>
          <w:bCs/>
          <w:sz w:val="26"/>
          <w:szCs w:val="26"/>
        </w:rPr>
        <w:t>Цель конференции:</w:t>
      </w:r>
      <w:r w:rsidR="002D05C0" w:rsidRPr="00175C38">
        <w:rPr>
          <w:b/>
          <w:bCs/>
          <w:sz w:val="26"/>
          <w:szCs w:val="26"/>
        </w:rPr>
        <w:t xml:space="preserve"> </w:t>
      </w:r>
      <w:r w:rsidR="00624C6E" w:rsidRPr="00175C38">
        <w:rPr>
          <w:bCs/>
          <w:sz w:val="26"/>
          <w:szCs w:val="26"/>
        </w:rPr>
        <w:t>обсуждение актуальных проблем специального и инклюзивного образования, презентация результатов научно-исследовательской работы, популяризация дефектологических знаний в студенческой среде</w:t>
      </w:r>
      <w:r w:rsidRPr="00175C38">
        <w:rPr>
          <w:iCs/>
          <w:sz w:val="26"/>
          <w:szCs w:val="26"/>
        </w:rPr>
        <w:t>.</w:t>
      </w:r>
    </w:p>
    <w:p w14:paraId="5445FA1A" w14:textId="77777777" w:rsidR="009A74C3" w:rsidRPr="00175C38" w:rsidRDefault="009A74C3" w:rsidP="002B54F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</w:p>
    <w:p w14:paraId="1B9891E3" w14:textId="59CF2F91" w:rsidR="009A74C3" w:rsidRPr="009B12B4" w:rsidRDefault="00F97039" w:rsidP="002B54F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  <w:r w:rsidRPr="009B12B4">
        <w:rPr>
          <w:b/>
          <w:bCs/>
          <w:sz w:val="26"/>
          <w:szCs w:val="26"/>
        </w:rPr>
        <w:t>Научные направления конференции</w:t>
      </w:r>
      <w:r w:rsidR="00624787" w:rsidRPr="009B12B4">
        <w:rPr>
          <w:b/>
          <w:bCs/>
          <w:sz w:val="26"/>
          <w:szCs w:val="26"/>
        </w:rPr>
        <w:t>:</w:t>
      </w:r>
    </w:p>
    <w:tbl>
      <w:tblPr>
        <w:tblStyle w:val="a6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C6487F" w:rsidRPr="00175C38" w14:paraId="604706C7" w14:textId="77777777" w:rsidTr="00313E9F">
        <w:trPr>
          <w:trHeight w:val="916"/>
        </w:trPr>
        <w:tc>
          <w:tcPr>
            <w:tcW w:w="9870" w:type="dxa"/>
            <w:vAlign w:val="center"/>
          </w:tcPr>
          <w:p w14:paraId="688BD350" w14:textId="0F73D96F" w:rsidR="00C6487F" w:rsidRPr="009B12B4" w:rsidRDefault="00F97039" w:rsidP="002B54F3">
            <w:pPr>
              <w:pStyle w:val="p3"/>
              <w:spacing w:before="0" w:beforeAutospacing="0" w:after="0" w:afterAutospacing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9B12B4">
              <w:rPr>
                <w:sz w:val="26"/>
                <w:szCs w:val="26"/>
              </w:rPr>
              <w:t>Секция 1.</w:t>
            </w:r>
            <w:r w:rsidR="009B12B4">
              <w:rPr>
                <w:sz w:val="26"/>
                <w:szCs w:val="26"/>
              </w:rPr>
              <w:t xml:space="preserve"> </w:t>
            </w:r>
            <w:r w:rsidR="00C6487F" w:rsidRPr="009B12B4">
              <w:rPr>
                <w:rFonts w:eastAsia="Calibri"/>
                <w:i/>
                <w:sz w:val="26"/>
                <w:szCs w:val="26"/>
                <w:lang w:eastAsia="en-US"/>
              </w:rPr>
              <w:t>Теория и методика обучения и воспитания детей с нарушениями психофизического развития;</w:t>
            </w:r>
          </w:p>
          <w:p w14:paraId="57369BA6" w14:textId="6A6934C3" w:rsidR="00C6487F" w:rsidRPr="009B12B4" w:rsidRDefault="00F97039" w:rsidP="002B54F3">
            <w:pPr>
              <w:pStyle w:val="p3"/>
              <w:spacing w:before="0" w:beforeAutospacing="0" w:after="0" w:afterAutospacing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9B12B4">
              <w:rPr>
                <w:sz w:val="26"/>
                <w:szCs w:val="26"/>
              </w:rPr>
              <w:t>Секция 2.</w:t>
            </w:r>
            <w:r w:rsidR="009B12B4">
              <w:rPr>
                <w:sz w:val="26"/>
                <w:szCs w:val="26"/>
              </w:rPr>
              <w:t xml:space="preserve"> </w:t>
            </w:r>
            <w:r w:rsidR="00C6487F" w:rsidRPr="009B12B4">
              <w:rPr>
                <w:rFonts w:eastAsia="Calibri"/>
                <w:i/>
                <w:sz w:val="26"/>
                <w:szCs w:val="26"/>
                <w:lang w:eastAsia="en-US"/>
              </w:rPr>
              <w:t>Современные технологии коррекционно-развивающего обучения детей с ограниченными возможностями здоровья;</w:t>
            </w:r>
          </w:p>
          <w:p w14:paraId="64FE053F" w14:textId="611A1AF1" w:rsidR="00C6487F" w:rsidRPr="009B12B4" w:rsidRDefault="00F97039" w:rsidP="002B54F3">
            <w:pPr>
              <w:pStyle w:val="p3"/>
              <w:spacing w:before="0" w:beforeAutospacing="0" w:after="0" w:afterAutospacing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9B12B4">
              <w:rPr>
                <w:sz w:val="26"/>
                <w:szCs w:val="26"/>
              </w:rPr>
              <w:t>Секция 3.</w:t>
            </w:r>
            <w:r w:rsidR="009B12B4">
              <w:rPr>
                <w:sz w:val="26"/>
                <w:szCs w:val="26"/>
              </w:rPr>
              <w:t xml:space="preserve"> </w:t>
            </w:r>
            <w:r w:rsidR="00C6487F" w:rsidRPr="009B12B4">
              <w:rPr>
                <w:rFonts w:eastAsia="Calibri"/>
                <w:i/>
                <w:sz w:val="26"/>
                <w:szCs w:val="26"/>
                <w:lang w:eastAsia="en-US"/>
              </w:rPr>
              <w:t>Педагогическое мастерство и профессиональная компетентность педагога-дефектолога;</w:t>
            </w:r>
          </w:p>
          <w:p w14:paraId="001C28D8" w14:textId="08FF3449" w:rsidR="00C6487F" w:rsidRPr="00175C38" w:rsidRDefault="00F97039" w:rsidP="002B54F3">
            <w:pPr>
              <w:pStyle w:val="p3"/>
              <w:spacing w:before="0" w:beforeAutospacing="0" w:after="0" w:afterAutospacing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9B12B4">
              <w:rPr>
                <w:sz w:val="26"/>
                <w:szCs w:val="26"/>
              </w:rPr>
              <w:t xml:space="preserve">Секция 4. </w:t>
            </w:r>
            <w:r w:rsidR="00C6487F" w:rsidRPr="009B12B4">
              <w:rPr>
                <w:rFonts w:eastAsia="Calibri"/>
                <w:i/>
                <w:sz w:val="26"/>
                <w:szCs w:val="26"/>
                <w:lang w:eastAsia="en-US"/>
              </w:rPr>
              <w:t>Инновационные процессы в системе образования лиц с ограниченными возможностями здоровья.</w:t>
            </w:r>
            <w:r w:rsidR="00C6487F" w:rsidRPr="00175C38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</w:p>
          <w:p w14:paraId="5357899C" w14:textId="77777777" w:rsidR="002D39DB" w:rsidRPr="00175C38" w:rsidRDefault="002D39DB" w:rsidP="002B54F3">
            <w:pPr>
              <w:pStyle w:val="p3"/>
              <w:spacing w:before="0" w:beforeAutospacing="0" w:after="0" w:afterAutospacing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</w:tbl>
    <w:p w14:paraId="1FDBF81B" w14:textId="78F3CC47" w:rsidR="00C6487F" w:rsidRDefault="002D39DB" w:rsidP="002B54F3">
      <w:pPr>
        <w:spacing w:line="240" w:lineRule="auto"/>
        <w:ind w:firstLine="709"/>
        <w:rPr>
          <w:rFonts w:eastAsia="Calibri"/>
          <w:bCs/>
          <w:sz w:val="26"/>
          <w:szCs w:val="26"/>
          <w:lang w:eastAsia="en-US"/>
        </w:rPr>
      </w:pPr>
      <w:r w:rsidRPr="00313E9F">
        <w:rPr>
          <w:rFonts w:eastAsia="Calibri"/>
          <w:b/>
          <w:sz w:val="26"/>
          <w:szCs w:val="26"/>
          <w:lang w:eastAsia="en-US"/>
        </w:rPr>
        <w:t>Участие в конференции бесплатное</w:t>
      </w:r>
      <w:r w:rsidR="003278A6" w:rsidRPr="00175C38">
        <w:rPr>
          <w:rFonts w:eastAsia="Calibri"/>
          <w:bCs/>
          <w:sz w:val="26"/>
          <w:szCs w:val="26"/>
          <w:lang w:eastAsia="en-US"/>
        </w:rPr>
        <w:t>.</w:t>
      </w:r>
      <w:r w:rsidR="004672A7" w:rsidRPr="00175C38">
        <w:rPr>
          <w:rFonts w:eastAsia="Calibri"/>
          <w:bCs/>
          <w:sz w:val="26"/>
          <w:szCs w:val="26"/>
          <w:lang w:eastAsia="en-US"/>
        </w:rPr>
        <w:t xml:space="preserve"> </w:t>
      </w:r>
    </w:p>
    <w:p w14:paraId="3BF0A745" w14:textId="77777777" w:rsidR="002B54F3" w:rsidRPr="00175C38" w:rsidRDefault="002B54F3" w:rsidP="002B54F3">
      <w:pPr>
        <w:spacing w:line="240" w:lineRule="auto"/>
        <w:ind w:firstLine="709"/>
        <w:rPr>
          <w:rFonts w:eastAsia="Calibri"/>
          <w:bCs/>
          <w:sz w:val="26"/>
          <w:szCs w:val="26"/>
          <w:lang w:eastAsia="en-US"/>
        </w:rPr>
      </w:pPr>
    </w:p>
    <w:p w14:paraId="54FA690E" w14:textId="77777777" w:rsidR="00C94706" w:rsidRPr="00313E9F" w:rsidRDefault="00C94706" w:rsidP="002B54F3">
      <w:pPr>
        <w:spacing w:line="240" w:lineRule="auto"/>
        <w:ind w:firstLine="709"/>
        <w:rPr>
          <w:b/>
          <w:bCs/>
          <w:sz w:val="26"/>
          <w:szCs w:val="26"/>
        </w:rPr>
      </w:pPr>
      <w:r w:rsidRPr="00313E9F">
        <w:rPr>
          <w:b/>
          <w:bCs/>
          <w:sz w:val="26"/>
          <w:szCs w:val="26"/>
        </w:rPr>
        <w:t>По итогам конференции будет выпущен сборник материалов конференции.</w:t>
      </w:r>
    </w:p>
    <w:p w14:paraId="259D3380" w14:textId="77777777" w:rsidR="00175C38" w:rsidRPr="00175C38" w:rsidRDefault="00175C38" w:rsidP="002B54F3">
      <w:pPr>
        <w:spacing w:line="240" w:lineRule="auto"/>
        <w:ind w:firstLine="709"/>
        <w:rPr>
          <w:sz w:val="26"/>
          <w:szCs w:val="26"/>
        </w:rPr>
      </w:pPr>
    </w:p>
    <w:p w14:paraId="1ACD812E" w14:textId="77777777" w:rsidR="004672A7" w:rsidRPr="00175C38" w:rsidRDefault="004672A7" w:rsidP="002B54F3">
      <w:pPr>
        <w:spacing w:line="240" w:lineRule="auto"/>
        <w:ind w:firstLine="709"/>
        <w:rPr>
          <w:sz w:val="26"/>
          <w:szCs w:val="26"/>
        </w:rPr>
      </w:pPr>
      <w:r w:rsidRPr="00175C38">
        <w:rPr>
          <w:sz w:val="26"/>
          <w:szCs w:val="26"/>
        </w:rPr>
        <w:t xml:space="preserve">Рабочий язык конференции – русский </w:t>
      </w:r>
    </w:p>
    <w:p w14:paraId="58E186B8" w14:textId="77777777" w:rsidR="00C023A8" w:rsidRPr="00175C38" w:rsidRDefault="00C023A8" w:rsidP="002B54F3">
      <w:pPr>
        <w:widowControl/>
        <w:spacing w:line="240" w:lineRule="auto"/>
        <w:ind w:firstLine="709"/>
        <w:rPr>
          <w:b/>
          <w:i/>
          <w:sz w:val="26"/>
          <w:szCs w:val="26"/>
          <w:u w:val="single"/>
        </w:rPr>
      </w:pPr>
    </w:p>
    <w:p w14:paraId="3719EF0B" w14:textId="77777777" w:rsidR="002B54F3" w:rsidRDefault="002B54F3">
      <w:pPr>
        <w:widowControl/>
        <w:spacing w:line="24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EFA25D8" w14:textId="1A4DD610" w:rsidR="00C94706" w:rsidRPr="00175C38" w:rsidRDefault="00C5250A" w:rsidP="002B54F3">
      <w:pPr>
        <w:widowControl/>
        <w:spacing w:line="240" w:lineRule="auto"/>
        <w:jc w:val="center"/>
        <w:rPr>
          <w:b/>
          <w:sz w:val="26"/>
          <w:szCs w:val="26"/>
        </w:rPr>
      </w:pPr>
      <w:r w:rsidRPr="00175C38">
        <w:rPr>
          <w:b/>
          <w:sz w:val="26"/>
          <w:szCs w:val="26"/>
        </w:rPr>
        <w:lastRenderedPageBreak/>
        <w:t>Требования к оформлению материалов</w:t>
      </w:r>
    </w:p>
    <w:p w14:paraId="3D8AC9FA" w14:textId="77777777" w:rsidR="00AB0790" w:rsidRPr="00175C38" w:rsidRDefault="00AB0790" w:rsidP="002B54F3">
      <w:pPr>
        <w:widowControl/>
        <w:spacing w:line="240" w:lineRule="auto"/>
        <w:rPr>
          <w:rFonts w:eastAsia="Calibri"/>
          <w:sz w:val="26"/>
          <w:szCs w:val="26"/>
          <w:lang w:eastAsia="en-US"/>
        </w:rPr>
      </w:pPr>
      <w:r w:rsidRPr="00175C38">
        <w:rPr>
          <w:b/>
          <w:sz w:val="26"/>
          <w:szCs w:val="26"/>
        </w:rPr>
        <w:t>УДК</w:t>
      </w:r>
      <w:r w:rsidRPr="00175C38">
        <w:rPr>
          <w:sz w:val="26"/>
          <w:szCs w:val="26"/>
        </w:rPr>
        <w:t xml:space="preserve"> (</w:t>
      </w:r>
      <w:r w:rsidR="00C80B05" w:rsidRPr="00175C38">
        <w:rPr>
          <w:sz w:val="26"/>
          <w:szCs w:val="26"/>
        </w:rPr>
        <w:t xml:space="preserve">в левом верхнем углу: полужирный, 14 </w:t>
      </w:r>
      <w:proofErr w:type="spellStart"/>
      <w:r w:rsidR="00C80B05" w:rsidRPr="00175C38">
        <w:rPr>
          <w:sz w:val="26"/>
          <w:szCs w:val="26"/>
        </w:rPr>
        <w:t>пт</w:t>
      </w:r>
      <w:proofErr w:type="spellEnd"/>
      <w:r w:rsidRPr="00175C38">
        <w:rPr>
          <w:sz w:val="26"/>
          <w:szCs w:val="26"/>
        </w:rPr>
        <w:t>)</w:t>
      </w:r>
    </w:p>
    <w:p w14:paraId="107354FD" w14:textId="77777777" w:rsidR="00C80B05" w:rsidRPr="00175C38" w:rsidRDefault="00C80B05" w:rsidP="002B54F3">
      <w:pPr>
        <w:widowControl/>
        <w:spacing w:line="240" w:lineRule="auto"/>
        <w:ind w:firstLine="709"/>
        <w:jc w:val="center"/>
        <w:rPr>
          <w:rFonts w:eastAsia="Calibri"/>
          <w:i/>
          <w:sz w:val="26"/>
          <w:szCs w:val="26"/>
          <w:lang w:eastAsia="en-US"/>
        </w:rPr>
      </w:pPr>
      <w:r w:rsidRPr="00175C38">
        <w:rPr>
          <w:rFonts w:eastAsia="Calibri"/>
          <w:i/>
          <w:sz w:val="26"/>
          <w:szCs w:val="26"/>
          <w:lang w:eastAsia="en-US"/>
        </w:rPr>
        <w:t>(пробел)</w:t>
      </w:r>
    </w:p>
    <w:p w14:paraId="3390273B" w14:textId="7BFE163C" w:rsidR="00AB0790" w:rsidRPr="00175C38" w:rsidRDefault="00AB0790" w:rsidP="002B54F3">
      <w:pPr>
        <w:widowControl/>
        <w:spacing w:line="240" w:lineRule="auto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75C38">
        <w:rPr>
          <w:rFonts w:eastAsia="Calibri"/>
          <w:b/>
          <w:sz w:val="26"/>
          <w:szCs w:val="26"/>
          <w:lang w:eastAsia="en-US"/>
        </w:rPr>
        <w:t>ЗАГЛАВИЕ ПРОПИСНЫМИ БУКВАМИ</w:t>
      </w:r>
      <w:r w:rsidR="00313E9F" w:rsidRPr="00313E9F">
        <w:rPr>
          <w:rFonts w:eastAsia="Calibri"/>
          <w:sz w:val="26"/>
          <w:szCs w:val="26"/>
          <w:lang w:eastAsia="en-US"/>
        </w:rPr>
        <w:t xml:space="preserve"> </w:t>
      </w:r>
      <w:r w:rsidR="00313E9F">
        <w:rPr>
          <w:rFonts w:eastAsia="Calibri"/>
          <w:sz w:val="26"/>
          <w:szCs w:val="26"/>
          <w:lang w:eastAsia="en-US"/>
        </w:rPr>
        <w:t>(</w:t>
      </w:r>
      <w:r w:rsidR="00313E9F" w:rsidRPr="00175C38">
        <w:rPr>
          <w:rFonts w:eastAsia="Calibri"/>
          <w:sz w:val="26"/>
          <w:szCs w:val="26"/>
          <w:lang w:eastAsia="en-US"/>
        </w:rPr>
        <w:t>ПОЛУЖИРНЫЙ, 14 ПУНКТОВ)</w:t>
      </w:r>
    </w:p>
    <w:p w14:paraId="6E145BFD" w14:textId="67F9FA24" w:rsidR="00313E9F" w:rsidRPr="00175C38" w:rsidRDefault="00313E9F" w:rsidP="002B54F3">
      <w:pPr>
        <w:widowControl/>
        <w:spacing w:line="240" w:lineRule="auto"/>
        <w:ind w:firstLine="709"/>
        <w:jc w:val="center"/>
        <w:rPr>
          <w:rFonts w:eastAsia="Calibri"/>
          <w:i/>
          <w:sz w:val="26"/>
          <w:szCs w:val="26"/>
          <w:lang w:eastAsia="en-US"/>
        </w:rPr>
      </w:pPr>
      <w:r w:rsidRPr="00175C38">
        <w:rPr>
          <w:rFonts w:eastAsia="Calibri"/>
          <w:i/>
          <w:sz w:val="26"/>
          <w:szCs w:val="26"/>
          <w:lang w:eastAsia="en-US"/>
        </w:rPr>
        <w:t>(пробел)</w:t>
      </w:r>
    </w:p>
    <w:p w14:paraId="2BF61E14" w14:textId="77777777" w:rsidR="00AB0790" w:rsidRPr="00175C38" w:rsidRDefault="00AB0790" w:rsidP="002B54F3">
      <w:pPr>
        <w:widowControl/>
        <w:spacing w:line="240" w:lineRule="auto"/>
        <w:ind w:firstLine="709"/>
        <w:jc w:val="right"/>
        <w:rPr>
          <w:rFonts w:eastAsia="Calibri"/>
          <w:b/>
          <w:i/>
          <w:sz w:val="26"/>
          <w:szCs w:val="26"/>
          <w:lang w:eastAsia="en-US"/>
        </w:rPr>
      </w:pPr>
      <w:r w:rsidRPr="00175C38">
        <w:rPr>
          <w:rFonts w:eastAsia="Calibri"/>
          <w:b/>
          <w:i/>
          <w:sz w:val="26"/>
          <w:szCs w:val="26"/>
          <w:lang w:eastAsia="en-US"/>
        </w:rPr>
        <w:t>Фамилия</w:t>
      </w:r>
      <w:r w:rsidR="00EE34E6" w:rsidRPr="00175C38">
        <w:rPr>
          <w:rFonts w:eastAsia="Calibri"/>
          <w:b/>
          <w:i/>
          <w:sz w:val="26"/>
          <w:szCs w:val="26"/>
          <w:lang w:eastAsia="en-US"/>
        </w:rPr>
        <w:t>,</w:t>
      </w:r>
      <w:r w:rsidRPr="00175C38"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="00EE34E6" w:rsidRPr="00175C38">
        <w:rPr>
          <w:rFonts w:eastAsia="Calibri"/>
          <w:b/>
          <w:i/>
          <w:sz w:val="26"/>
          <w:szCs w:val="26"/>
          <w:lang w:eastAsia="en-US"/>
        </w:rPr>
        <w:t>и</w:t>
      </w:r>
      <w:r w:rsidRPr="00175C38">
        <w:rPr>
          <w:rFonts w:eastAsia="Calibri"/>
          <w:b/>
          <w:i/>
          <w:sz w:val="26"/>
          <w:szCs w:val="26"/>
          <w:lang w:eastAsia="en-US"/>
        </w:rPr>
        <w:t>мя</w:t>
      </w:r>
      <w:r w:rsidR="00EE34E6" w:rsidRPr="00175C38">
        <w:rPr>
          <w:rFonts w:eastAsia="Calibri"/>
          <w:b/>
          <w:i/>
          <w:sz w:val="26"/>
          <w:szCs w:val="26"/>
          <w:lang w:eastAsia="en-US"/>
        </w:rPr>
        <w:t>,</w:t>
      </w:r>
      <w:r w:rsidRPr="00175C38"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="00EE34E6" w:rsidRPr="00175C38">
        <w:rPr>
          <w:rFonts w:eastAsia="Calibri"/>
          <w:b/>
          <w:i/>
          <w:sz w:val="26"/>
          <w:szCs w:val="26"/>
          <w:lang w:eastAsia="en-US"/>
        </w:rPr>
        <w:t>о</w:t>
      </w:r>
      <w:r w:rsidRPr="00175C38">
        <w:rPr>
          <w:rFonts w:eastAsia="Calibri"/>
          <w:b/>
          <w:i/>
          <w:sz w:val="26"/>
          <w:szCs w:val="26"/>
          <w:lang w:eastAsia="en-US"/>
        </w:rPr>
        <w:t xml:space="preserve">тчество </w:t>
      </w:r>
      <w:r w:rsidR="00AF2F5B" w:rsidRPr="00175C38">
        <w:rPr>
          <w:rFonts w:eastAsia="Calibri"/>
          <w:b/>
          <w:i/>
          <w:sz w:val="26"/>
          <w:szCs w:val="26"/>
          <w:lang w:eastAsia="en-US"/>
        </w:rPr>
        <w:t>студента</w:t>
      </w:r>
    </w:p>
    <w:p w14:paraId="1BECAA5A" w14:textId="25538EBD" w:rsidR="00C80B05" w:rsidRPr="00175C38" w:rsidRDefault="00C80B05" w:rsidP="002B54F3">
      <w:pPr>
        <w:widowControl/>
        <w:spacing w:line="240" w:lineRule="auto"/>
        <w:ind w:firstLine="709"/>
        <w:jc w:val="right"/>
        <w:rPr>
          <w:b/>
          <w:i/>
          <w:sz w:val="26"/>
          <w:szCs w:val="26"/>
        </w:rPr>
      </w:pPr>
      <w:r w:rsidRPr="00175C38">
        <w:rPr>
          <w:b/>
          <w:i/>
          <w:sz w:val="26"/>
          <w:szCs w:val="26"/>
        </w:rPr>
        <w:t>Научный руководитель: Ф.И.О. уч.</w:t>
      </w:r>
      <w:r w:rsidR="00424557">
        <w:rPr>
          <w:b/>
          <w:i/>
          <w:sz w:val="26"/>
          <w:szCs w:val="26"/>
        </w:rPr>
        <w:t xml:space="preserve"> </w:t>
      </w:r>
      <w:r w:rsidRPr="00175C38">
        <w:rPr>
          <w:b/>
          <w:i/>
          <w:sz w:val="26"/>
          <w:szCs w:val="26"/>
        </w:rPr>
        <w:t>степень, должность</w:t>
      </w:r>
    </w:p>
    <w:p w14:paraId="6150044D" w14:textId="77777777" w:rsidR="00C80B05" w:rsidRPr="00175C38" w:rsidRDefault="00C80B05" w:rsidP="002B54F3">
      <w:pPr>
        <w:widowControl/>
        <w:spacing w:line="240" w:lineRule="auto"/>
        <w:ind w:firstLine="709"/>
        <w:jc w:val="right"/>
        <w:rPr>
          <w:rFonts w:eastAsia="Calibri"/>
          <w:i/>
          <w:sz w:val="26"/>
          <w:szCs w:val="26"/>
          <w:lang w:eastAsia="en-US"/>
        </w:rPr>
      </w:pPr>
      <w:r w:rsidRPr="00175C38">
        <w:rPr>
          <w:rFonts w:eastAsia="Calibri"/>
          <w:b/>
          <w:i/>
          <w:sz w:val="26"/>
          <w:szCs w:val="26"/>
          <w:lang w:eastAsia="en-US"/>
        </w:rPr>
        <w:t>организация, город, страна</w:t>
      </w:r>
    </w:p>
    <w:p w14:paraId="55C1F45C" w14:textId="77777777" w:rsidR="00AB0790" w:rsidRPr="00175C38" w:rsidRDefault="00AB0790" w:rsidP="002B54F3">
      <w:pPr>
        <w:widowControl/>
        <w:spacing w:line="240" w:lineRule="auto"/>
        <w:ind w:firstLine="709"/>
        <w:jc w:val="right"/>
        <w:rPr>
          <w:rFonts w:eastAsia="Calibri"/>
          <w:b/>
          <w:i/>
          <w:sz w:val="26"/>
          <w:szCs w:val="26"/>
          <w:lang w:eastAsia="en-US"/>
        </w:rPr>
      </w:pPr>
      <w:r w:rsidRPr="00175C38">
        <w:rPr>
          <w:rFonts w:eastAsia="Calibri"/>
          <w:b/>
          <w:i/>
          <w:sz w:val="26"/>
          <w:szCs w:val="26"/>
          <w:lang w:eastAsia="en-US"/>
        </w:rPr>
        <w:t>(</w:t>
      </w:r>
      <w:r w:rsidRPr="002B54F3">
        <w:rPr>
          <w:rFonts w:eastAsia="Calibri"/>
          <w:bCs/>
          <w:i/>
          <w:sz w:val="26"/>
          <w:szCs w:val="26"/>
          <w:lang w:eastAsia="en-US"/>
        </w:rPr>
        <w:t>курсив, полужирный 14 пунктов</w:t>
      </w:r>
      <w:r w:rsidRPr="00175C38">
        <w:rPr>
          <w:rFonts w:eastAsia="Calibri"/>
          <w:b/>
          <w:i/>
          <w:sz w:val="26"/>
          <w:szCs w:val="26"/>
          <w:lang w:eastAsia="en-US"/>
        </w:rPr>
        <w:t>)</w:t>
      </w:r>
    </w:p>
    <w:p w14:paraId="0CC846F7" w14:textId="77777777" w:rsidR="00266606" w:rsidRPr="00175C38" w:rsidRDefault="00266606" w:rsidP="002B54F3">
      <w:pPr>
        <w:widowControl/>
        <w:spacing w:line="240" w:lineRule="auto"/>
        <w:ind w:firstLine="709"/>
        <w:jc w:val="center"/>
        <w:rPr>
          <w:rFonts w:eastAsia="Calibri"/>
          <w:i/>
          <w:sz w:val="26"/>
          <w:szCs w:val="26"/>
          <w:lang w:eastAsia="en-US"/>
        </w:rPr>
      </w:pPr>
      <w:r w:rsidRPr="00175C38">
        <w:rPr>
          <w:rFonts w:eastAsia="Calibri"/>
          <w:i/>
          <w:sz w:val="26"/>
          <w:szCs w:val="26"/>
          <w:lang w:eastAsia="en-US"/>
        </w:rPr>
        <w:t>(пробел)</w:t>
      </w:r>
    </w:p>
    <w:p w14:paraId="7A572787" w14:textId="13CB7655" w:rsidR="00C80B05" w:rsidRPr="00313E9F" w:rsidRDefault="00C80B05" w:rsidP="002B54F3">
      <w:pPr>
        <w:spacing w:line="240" w:lineRule="auto"/>
        <w:rPr>
          <w:sz w:val="24"/>
          <w:szCs w:val="24"/>
        </w:rPr>
      </w:pPr>
      <w:r w:rsidRPr="00313E9F">
        <w:rPr>
          <w:b/>
          <w:bCs/>
          <w:i/>
          <w:sz w:val="24"/>
          <w:szCs w:val="24"/>
        </w:rPr>
        <w:t>Аннотация</w:t>
      </w:r>
      <w:r w:rsidR="007E1B4F" w:rsidRPr="00313E9F">
        <w:rPr>
          <w:b/>
          <w:bCs/>
          <w:i/>
          <w:sz w:val="24"/>
          <w:szCs w:val="24"/>
        </w:rPr>
        <w:t>.</w:t>
      </w:r>
      <w:r w:rsidR="002A3C9F" w:rsidRPr="00313E9F">
        <w:rPr>
          <w:i/>
          <w:sz w:val="24"/>
          <w:szCs w:val="24"/>
        </w:rPr>
        <w:t xml:space="preserve"> </w:t>
      </w:r>
      <w:r w:rsidR="00EF6C88" w:rsidRPr="00313E9F">
        <w:rPr>
          <w:sz w:val="24"/>
          <w:szCs w:val="24"/>
        </w:rPr>
        <w:t>объемом до 5</w:t>
      </w:r>
      <w:r w:rsidRPr="00313E9F">
        <w:rPr>
          <w:sz w:val="24"/>
          <w:szCs w:val="24"/>
        </w:rPr>
        <w:t xml:space="preserve">0 слов (аннотация должна кратко отражать предмет статьи, примененные методы исследований и основные результаты, полученные авторами), </w:t>
      </w:r>
      <w:r w:rsidR="00266606" w:rsidRPr="00313E9F">
        <w:rPr>
          <w:sz w:val="24"/>
          <w:szCs w:val="24"/>
        </w:rPr>
        <w:t>шрифт 12</w:t>
      </w:r>
      <w:r w:rsidRPr="00313E9F">
        <w:rPr>
          <w:sz w:val="24"/>
          <w:szCs w:val="24"/>
        </w:rPr>
        <w:t xml:space="preserve">, </w:t>
      </w:r>
      <w:r w:rsidR="002A3C9F" w:rsidRPr="00313E9F">
        <w:rPr>
          <w:sz w:val="24"/>
          <w:szCs w:val="24"/>
        </w:rPr>
        <w:t>с</w:t>
      </w:r>
      <w:r w:rsidRPr="00313E9F">
        <w:rPr>
          <w:sz w:val="24"/>
          <w:szCs w:val="24"/>
        </w:rPr>
        <w:t>лово «</w:t>
      </w:r>
      <w:r w:rsidRPr="00313E9F">
        <w:rPr>
          <w:b/>
          <w:bCs/>
          <w:i/>
          <w:sz w:val="24"/>
          <w:szCs w:val="24"/>
        </w:rPr>
        <w:t>Аннотация</w:t>
      </w:r>
      <w:r w:rsidRPr="00313E9F">
        <w:rPr>
          <w:sz w:val="24"/>
          <w:szCs w:val="24"/>
        </w:rPr>
        <w:t>» -</w:t>
      </w:r>
      <w:r w:rsidR="00313E9F">
        <w:rPr>
          <w:sz w:val="24"/>
          <w:szCs w:val="24"/>
        </w:rPr>
        <w:t>полужирный</w:t>
      </w:r>
      <w:r w:rsidRPr="00313E9F">
        <w:rPr>
          <w:sz w:val="24"/>
          <w:szCs w:val="24"/>
        </w:rPr>
        <w:t xml:space="preserve"> курсив.</w:t>
      </w:r>
    </w:p>
    <w:p w14:paraId="7C944FEA" w14:textId="0A438913" w:rsidR="00266606" w:rsidRPr="00313E9F" w:rsidRDefault="00266606" w:rsidP="002B54F3">
      <w:pPr>
        <w:widowControl/>
        <w:spacing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313E9F">
        <w:rPr>
          <w:rFonts w:eastAsiaTheme="minorHAnsi"/>
          <w:b/>
          <w:bCs/>
          <w:i/>
          <w:sz w:val="24"/>
          <w:szCs w:val="24"/>
          <w:lang w:eastAsia="en-US"/>
        </w:rPr>
        <w:t>Ключевые слова</w:t>
      </w:r>
      <w:r w:rsidR="007E1B4F" w:rsidRPr="00313E9F">
        <w:rPr>
          <w:rFonts w:eastAsiaTheme="minorHAnsi"/>
          <w:sz w:val="24"/>
          <w:szCs w:val="24"/>
          <w:lang w:eastAsia="en-US"/>
        </w:rPr>
        <w:t>:</w:t>
      </w:r>
      <w:r w:rsidRPr="00313E9F">
        <w:rPr>
          <w:rFonts w:eastAsiaTheme="minorHAnsi"/>
          <w:sz w:val="24"/>
          <w:szCs w:val="24"/>
          <w:lang w:eastAsia="en-US"/>
        </w:rPr>
        <w:t xml:space="preserve"> не более 5 слов, характеризующих тему исследования. Шрифт 12, словосочетание «</w:t>
      </w:r>
      <w:r w:rsidRPr="00313E9F">
        <w:rPr>
          <w:rFonts w:eastAsiaTheme="minorHAnsi"/>
          <w:b/>
          <w:bCs/>
          <w:i/>
          <w:iCs/>
          <w:sz w:val="24"/>
          <w:szCs w:val="24"/>
          <w:lang w:eastAsia="en-US"/>
        </w:rPr>
        <w:t>Ключевые слова</w:t>
      </w:r>
      <w:r w:rsidRPr="00313E9F">
        <w:rPr>
          <w:rFonts w:eastAsiaTheme="minorHAnsi"/>
          <w:sz w:val="24"/>
          <w:szCs w:val="24"/>
          <w:lang w:eastAsia="en-US"/>
        </w:rPr>
        <w:t xml:space="preserve">» размещается под аннотацией, </w:t>
      </w:r>
      <w:r w:rsidR="007E1B4F" w:rsidRPr="00313E9F">
        <w:rPr>
          <w:rFonts w:eastAsiaTheme="minorHAnsi"/>
          <w:sz w:val="24"/>
          <w:szCs w:val="24"/>
          <w:lang w:eastAsia="en-US"/>
        </w:rPr>
        <w:t xml:space="preserve">полужирный </w:t>
      </w:r>
      <w:r w:rsidRPr="00313E9F">
        <w:rPr>
          <w:rFonts w:eastAsiaTheme="minorHAnsi"/>
          <w:sz w:val="24"/>
          <w:szCs w:val="24"/>
          <w:lang w:eastAsia="en-US"/>
        </w:rPr>
        <w:t>курсив; сами ключевые слова указываются в той же строке через запятую; положение  на странице – по ширине текста.</w:t>
      </w:r>
    </w:p>
    <w:p w14:paraId="60CAB72C" w14:textId="77777777" w:rsidR="00AB0790" w:rsidRPr="00175C38" w:rsidRDefault="00AB0790" w:rsidP="002B54F3">
      <w:pPr>
        <w:widowControl/>
        <w:spacing w:line="240" w:lineRule="auto"/>
        <w:ind w:firstLine="709"/>
        <w:jc w:val="center"/>
        <w:rPr>
          <w:rFonts w:eastAsia="Calibri"/>
          <w:i/>
          <w:sz w:val="26"/>
          <w:szCs w:val="26"/>
          <w:lang w:eastAsia="en-US"/>
        </w:rPr>
      </w:pPr>
      <w:r w:rsidRPr="00175C38">
        <w:rPr>
          <w:rFonts w:eastAsia="Calibri"/>
          <w:i/>
          <w:sz w:val="26"/>
          <w:szCs w:val="26"/>
          <w:lang w:eastAsia="en-US"/>
        </w:rPr>
        <w:t>(пробел)</w:t>
      </w:r>
    </w:p>
    <w:p w14:paraId="5BE1F3DE" w14:textId="77777777" w:rsidR="00C80B05" w:rsidRPr="00175C38" w:rsidRDefault="00AB0790" w:rsidP="002B54F3">
      <w:pPr>
        <w:widowControl/>
        <w:spacing w:line="240" w:lineRule="auto"/>
        <w:ind w:firstLine="709"/>
        <w:rPr>
          <w:rFonts w:eastAsia="Calibri"/>
          <w:sz w:val="26"/>
          <w:szCs w:val="26"/>
          <w:lang w:eastAsia="en-US"/>
        </w:rPr>
      </w:pPr>
      <w:r w:rsidRPr="00175C38">
        <w:rPr>
          <w:rFonts w:eastAsia="Calibri"/>
          <w:sz w:val="26"/>
          <w:szCs w:val="26"/>
          <w:lang w:eastAsia="en-US"/>
        </w:rPr>
        <w:t xml:space="preserve">ТЕКСТ, ТЕКСТ, ТЕКСТ, ТЕКСТ, ТЕКСТ, ТЕКСТ, ТЕКСТ, ТЕКСТ, ТЕКСТ, ТЕКСТ </w:t>
      </w:r>
    </w:p>
    <w:p w14:paraId="0655602C" w14:textId="77777777" w:rsidR="00AB0790" w:rsidRPr="00175C38" w:rsidRDefault="00AB0790" w:rsidP="002B54F3">
      <w:pPr>
        <w:widowControl/>
        <w:spacing w:line="240" w:lineRule="auto"/>
        <w:rPr>
          <w:rFonts w:eastAsia="Calibri"/>
          <w:sz w:val="26"/>
          <w:szCs w:val="26"/>
          <w:lang w:eastAsia="en-US"/>
        </w:rPr>
      </w:pPr>
      <w:r w:rsidRPr="00175C38">
        <w:rPr>
          <w:rFonts w:eastAsia="Calibri"/>
          <w:b/>
          <w:sz w:val="26"/>
          <w:szCs w:val="26"/>
          <w:lang w:eastAsia="en-US"/>
        </w:rPr>
        <w:t>Объем</w:t>
      </w:r>
      <w:r w:rsidRPr="00175C38">
        <w:rPr>
          <w:rFonts w:eastAsia="Calibri"/>
          <w:sz w:val="26"/>
          <w:szCs w:val="26"/>
          <w:lang w:eastAsia="en-US"/>
        </w:rPr>
        <w:t xml:space="preserve">: </w:t>
      </w:r>
      <w:r w:rsidR="00EB20E3" w:rsidRPr="00175C38">
        <w:rPr>
          <w:rFonts w:eastAsia="Calibri"/>
          <w:sz w:val="26"/>
          <w:szCs w:val="26"/>
          <w:lang w:eastAsia="en-US"/>
        </w:rPr>
        <w:t>3</w:t>
      </w:r>
      <w:r w:rsidR="00886471" w:rsidRPr="00175C38">
        <w:rPr>
          <w:rFonts w:eastAsia="Calibri"/>
          <w:sz w:val="26"/>
          <w:szCs w:val="26"/>
          <w:lang w:eastAsia="en-US"/>
        </w:rPr>
        <w:t xml:space="preserve"> полные</w:t>
      </w:r>
      <w:r w:rsidRPr="00175C38">
        <w:rPr>
          <w:rFonts w:eastAsia="Calibri"/>
          <w:sz w:val="26"/>
          <w:szCs w:val="26"/>
          <w:lang w:eastAsia="en-US"/>
        </w:rPr>
        <w:t xml:space="preserve"> станиц</w:t>
      </w:r>
      <w:r w:rsidR="00886471" w:rsidRPr="00175C38">
        <w:rPr>
          <w:rFonts w:eastAsia="Calibri"/>
          <w:sz w:val="26"/>
          <w:szCs w:val="26"/>
          <w:lang w:eastAsia="en-US"/>
        </w:rPr>
        <w:t>ы</w:t>
      </w:r>
      <w:r w:rsidRPr="00175C38">
        <w:rPr>
          <w:rFonts w:eastAsia="Calibri"/>
          <w:sz w:val="26"/>
          <w:szCs w:val="26"/>
          <w:lang w:eastAsia="en-US"/>
        </w:rPr>
        <w:t>.</w:t>
      </w:r>
    </w:p>
    <w:p w14:paraId="14572744" w14:textId="77777777" w:rsidR="00AB0790" w:rsidRPr="00175C38" w:rsidRDefault="00AB0790" w:rsidP="002B54F3">
      <w:pPr>
        <w:widowControl/>
        <w:spacing w:line="240" w:lineRule="auto"/>
        <w:rPr>
          <w:rFonts w:eastAsia="Calibri"/>
          <w:sz w:val="26"/>
          <w:szCs w:val="26"/>
          <w:lang w:eastAsia="en-US"/>
        </w:rPr>
      </w:pPr>
      <w:r w:rsidRPr="00175C38">
        <w:rPr>
          <w:rFonts w:eastAsia="Calibri"/>
          <w:b/>
          <w:sz w:val="26"/>
          <w:szCs w:val="26"/>
          <w:lang w:eastAsia="en-US"/>
        </w:rPr>
        <w:t>Поля</w:t>
      </w:r>
      <w:r w:rsidRPr="00175C38">
        <w:rPr>
          <w:rFonts w:eastAsia="Calibri"/>
          <w:sz w:val="26"/>
          <w:szCs w:val="26"/>
          <w:lang w:eastAsia="en-US"/>
        </w:rPr>
        <w:t>: сверху, снизу, слева и справа по 25 мм</w:t>
      </w:r>
    </w:p>
    <w:p w14:paraId="6E8A26C7" w14:textId="77777777" w:rsidR="00AB0790" w:rsidRPr="00175C38" w:rsidRDefault="00AB0790" w:rsidP="002B54F3">
      <w:pPr>
        <w:widowControl/>
        <w:spacing w:line="240" w:lineRule="auto"/>
        <w:rPr>
          <w:rFonts w:eastAsia="Calibri"/>
          <w:sz w:val="26"/>
          <w:szCs w:val="26"/>
          <w:lang w:val="en-US" w:eastAsia="en-US"/>
        </w:rPr>
      </w:pPr>
      <w:r w:rsidRPr="00175C38">
        <w:rPr>
          <w:rFonts w:eastAsia="Calibri"/>
          <w:b/>
          <w:sz w:val="26"/>
          <w:szCs w:val="26"/>
          <w:lang w:eastAsia="en-US"/>
        </w:rPr>
        <w:t>Шрифт</w:t>
      </w:r>
      <w:r w:rsidRPr="00175C38">
        <w:rPr>
          <w:rFonts w:eastAsia="Calibri"/>
          <w:sz w:val="26"/>
          <w:szCs w:val="26"/>
          <w:lang w:val="en-US" w:eastAsia="en-US"/>
        </w:rPr>
        <w:t xml:space="preserve">: Times New Roman, </w:t>
      </w:r>
      <w:r w:rsidRPr="00175C38">
        <w:rPr>
          <w:rFonts w:eastAsia="Calibri"/>
          <w:sz w:val="26"/>
          <w:szCs w:val="26"/>
          <w:lang w:eastAsia="en-US"/>
        </w:rPr>
        <w:t>размер</w:t>
      </w:r>
      <w:r w:rsidRPr="00175C38">
        <w:rPr>
          <w:rFonts w:eastAsia="Calibri"/>
          <w:sz w:val="26"/>
          <w:szCs w:val="26"/>
          <w:lang w:val="en-US" w:eastAsia="en-US"/>
        </w:rPr>
        <w:t xml:space="preserve"> 14 </w:t>
      </w:r>
      <w:r w:rsidRPr="00175C38">
        <w:rPr>
          <w:rFonts w:eastAsia="Calibri"/>
          <w:sz w:val="26"/>
          <w:szCs w:val="26"/>
          <w:lang w:eastAsia="en-US"/>
        </w:rPr>
        <w:t>п</w:t>
      </w:r>
      <w:r w:rsidRPr="00175C38">
        <w:rPr>
          <w:rFonts w:eastAsia="Calibri"/>
          <w:sz w:val="26"/>
          <w:szCs w:val="26"/>
          <w:lang w:val="en-US" w:eastAsia="en-US"/>
        </w:rPr>
        <w:t>т</w:t>
      </w:r>
    </w:p>
    <w:p w14:paraId="44FEA0A5" w14:textId="77777777" w:rsidR="00AB0790" w:rsidRPr="00175C38" w:rsidRDefault="00AB0790" w:rsidP="002B54F3">
      <w:pPr>
        <w:widowControl/>
        <w:spacing w:line="240" w:lineRule="auto"/>
        <w:rPr>
          <w:rFonts w:eastAsia="Calibri"/>
          <w:sz w:val="26"/>
          <w:szCs w:val="26"/>
          <w:lang w:eastAsia="en-US"/>
        </w:rPr>
      </w:pPr>
      <w:r w:rsidRPr="00175C38">
        <w:rPr>
          <w:rFonts w:eastAsia="Calibri"/>
          <w:b/>
          <w:sz w:val="26"/>
          <w:szCs w:val="26"/>
          <w:lang w:eastAsia="en-US"/>
        </w:rPr>
        <w:t>Интервал</w:t>
      </w:r>
      <w:r w:rsidRPr="00175C38">
        <w:rPr>
          <w:rFonts w:eastAsia="Calibri"/>
          <w:sz w:val="26"/>
          <w:szCs w:val="26"/>
          <w:lang w:eastAsia="en-US"/>
        </w:rPr>
        <w:t>: одинарный</w:t>
      </w:r>
    </w:p>
    <w:p w14:paraId="7765B99F" w14:textId="77777777" w:rsidR="00AB0790" w:rsidRPr="00175C38" w:rsidRDefault="00AB0790" w:rsidP="002B54F3">
      <w:pPr>
        <w:widowControl/>
        <w:spacing w:line="240" w:lineRule="auto"/>
        <w:rPr>
          <w:rFonts w:eastAsia="Calibri"/>
          <w:sz w:val="26"/>
          <w:szCs w:val="26"/>
          <w:lang w:eastAsia="en-US"/>
        </w:rPr>
      </w:pPr>
      <w:r w:rsidRPr="00175C38">
        <w:rPr>
          <w:rFonts w:eastAsia="Calibri"/>
          <w:b/>
          <w:sz w:val="26"/>
          <w:szCs w:val="26"/>
          <w:lang w:eastAsia="en-US"/>
        </w:rPr>
        <w:t>Отступ первой строки</w:t>
      </w:r>
      <w:r w:rsidRPr="00175C38">
        <w:rPr>
          <w:rFonts w:eastAsia="Calibri"/>
          <w:sz w:val="26"/>
          <w:szCs w:val="26"/>
          <w:lang w:eastAsia="en-US"/>
        </w:rPr>
        <w:t>: 1,25</w:t>
      </w:r>
    </w:p>
    <w:p w14:paraId="148F073E" w14:textId="77777777" w:rsidR="00AB0790" w:rsidRPr="00175C38" w:rsidRDefault="00AB0790" w:rsidP="002B54F3">
      <w:pPr>
        <w:widowControl/>
        <w:spacing w:line="240" w:lineRule="auto"/>
        <w:rPr>
          <w:rFonts w:eastAsia="Calibri"/>
          <w:sz w:val="26"/>
          <w:szCs w:val="26"/>
          <w:lang w:eastAsia="en-US"/>
        </w:rPr>
      </w:pPr>
      <w:r w:rsidRPr="00175C38">
        <w:rPr>
          <w:rFonts w:eastAsia="Calibri"/>
          <w:b/>
          <w:sz w:val="26"/>
          <w:szCs w:val="26"/>
          <w:lang w:eastAsia="en-US"/>
        </w:rPr>
        <w:t>Оформление формул</w:t>
      </w:r>
      <w:r w:rsidRPr="00175C38">
        <w:rPr>
          <w:rFonts w:eastAsia="Calibri"/>
          <w:sz w:val="26"/>
          <w:szCs w:val="26"/>
          <w:lang w:eastAsia="en-US"/>
        </w:rPr>
        <w:t xml:space="preserve">: использовать </w:t>
      </w:r>
      <w:proofErr w:type="spellStart"/>
      <w:r w:rsidRPr="00175C38">
        <w:rPr>
          <w:rFonts w:eastAsia="Calibri"/>
          <w:sz w:val="26"/>
          <w:szCs w:val="26"/>
          <w:lang w:val="en-US" w:eastAsia="en-US"/>
        </w:rPr>
        <w:t>MicrosoftWord</w:t>
      </w:r>
      <w:proofErr w:type="spellEnd"/>
      <w:r w:rsidRPr="00175C38">
        <w:rPr>
          <w:rFonts w:eastAsia="Calibri"/>
          <w:sz w:val="26"/>
          <w:szCs w:val="26"/>
          <w:lang w:eastAsia="en-US"/>
        </w:rPr>
        <w:t xml:space="preserve"> с редактором формул </w:t>
      </w:r>
      <w:proofErr w:type="spellStart"/>
      <w:r w:rsidRPr="00175C38">
        <w:rPr>
          <w:rFonts w:eastAsia="Calibri"/>
          <w:sz w:val="26"/>
          <w:szCs w:val="26"/>
          <w:lang w:val="en-US" w:eastAsia="en-US"/>
        </w:rPr>
        <w:t>MicrosoftEquation</w:t>
      </w:r>
      <w:proofErr w:type="spellEnd"/>
      <w:r w:rsidRPr="00175C38">
        <w:rPr>
          <w:rFonts w:eastAsia="Calibri"/>
          <w:sz w:val="26"/>
          <w:szCs w:val="26"/>
          <w:lang w:eastAsia="en-US"/>
        </w:rPr>
        <w:t xml:space="preserve">. </w:t>
      </w:r>
    </w:p>
    <w:p w14:paraId="4E15A060" w14:textId="378972D8" w:rsidR="00AB0790" w:rsidRPr="00175C38" w:rsidRDefault="00AB0790" w:rsidP="002B54F3">
      <w:pPr>
        <w:spacing w:line="240" w:lineRule="auto"/>
        <w:contextualSpacing/>
        <w:rPr>
          <w:sz w:val="26"/>
          <w:szCs w:val="26"/>
        </w:rPr>
      </w:pPr>
      <w:r w:rsidRPr="00175C38">
        <w:rPr>
          <w:rFonts w:eastAsia="Calibri"/>
          <w:b/>
          <w:sz w:val="26"/>
          <w:szCs w:val="26"/>
          <w:lang w:eastAsia="en-US"/>
        </w:rPr>
        <w:t>Оформление литературы</w:t>
      </w:r>
      <w:r w:rsidRPr="00175C38">
        <w:rPr>
          <w:rFonts w:eastAsia="Calibri"/>
          <w:sz w:val="26"/>
          <w:szCs w:val="26"/>
          <w:lang w:eastAsia="en-US"/>
        </w:rPr>
        <w:t>: список литературы</w:t>
      </w:r>
      <w:r w:rsidR="006D4D20" w:rsidRPr="00175C38">
        <w:rPr>
          <w:rFonts w:eastAsia="Calibri"/>
          <w:sz w:val="26"/>
          <w:szCs w:val="26"/>
          <w:lang w:eastAsia="en-US"/>
        </w:rPr>
        <w:t xml:space="preserve"> (размер 12 </w:t>
      </w:r>
      <w:proofErr w:type="spellStart"/>
      <w:r w:rsidR="006D4D20" w:rsidRPr="00175C38">
        <w:rPr>
          <w:rFonts w:eastAsia="Calibri"/>
          <w:sz w:val="26"/>
          <w:szCs w:val="26"/>
          <w:lang w:eastAsia="en-US"/>
        </w:rPr>
        <w:t>пт</w:t>
      </w:r>
      <w:proofErr w:type="spellEnd"/>
      <w:r w:rsidR="006D4D20" w:rsidRPr="00175C38">
        <w:rPr>
          <w:rFonts w:eastAsia="Calibri"/>
          <w:sz w:val="26"/>
          <w:szCs w:val="26"/>
          <w:lang w:eastAsia="en-US"/>
        </w:rPr>
        <w:t>)</w:t>
      </w:r>
      <w:r w:rsidRPr="00175C38">
        <w:rPr>
          <w:rFonts w:eastAsia="Calibri"/>
          <w:sz w:val="26"/>
          <w:szCs w:val="26"/>
          <w:lang w:eastAsia="en-US"/>
        </w:rPr>
        <w:t xml:space="preserve"> в конце </w:t>
      </w:r>
      <w:r w:rsidR="00266606" w:rsidRPr="00175C38">
        <w:rPr>
          <w:rFonts w:eastAsia="Calibri"/>
          <w:sz w:val="26"/>
          <w:szCs w:val="26"/>
          <w:lang w:eastAsia="en-US"/>
        </w:rPr>
        <w:t>статьи</w:t>
      </w:r>
      <w:r w:rsidRPr="00175C38">
        <w:rPr>
          <w:rFonts w:eastAsia="Calibri"/>
          <w:sz w:val="26"/>
          <w:szCs w:val="26"/>
          <w:lang w:eastAsia="en-US"/>
        </w:rPr>
        <w:t xml:space="preserve"> под заголовком </w:t>
      </w:r>
      <w:r w:rsidR="007E1B4F" w:rsidRPr="00313E9F">
        <w:rPr>
          <w:b/>
          <w:bCs/>
          <w:sz w:val="26"/>
          <w:szCs w:val="26"/>
        </w:rPr>
        <w:t>Список литературы</w:t>
      </w:r>
      <w:r w:rsidR="007E1B4F">
        <w:rPr>
          <w:b/>
          <w:bCs/>
          <w:sz w:val="20"/>
          <w:szCs w:val="20"/>
        </w:rPr>
        <w:t xml:space="preserve"> </w:t>
      </w:r>
      <w:r w:rsidR="007E1B4F">
        <w:rPr>
          <w:rFonts w:eastAsia="Calibri"/>
          <w:sz w:val="26"/>
          <w:szCs w:val="26"/>
          <w:lang w:eastAsia="en-US"/>
        </w:rPr>
        <w:t xml:space="preserve">слева без отступа, </w:t>
      </w:r>
      <w:r w:rsidRPr="00175C38">
        <w:rPr>
          <w:rFonts w:eastAsia="Calibri"/>
          <w:sz w:val="26"/>
          <w:szCs w:val="26"/>
          <w:lang w:eastAsia="en-US"/>
        </w:rPr>
        <w:t>нумерация источников в алфавитном порядке без абзацев.</w:t>
      </w:r>
      <w:r w:rsidR="00266606" w:rsidRPr="00175C38">
        <w:rPr>
          <w:rFonts w:eastAsia="Calibri"/>
          <w:sz w:val="26"/>
          <w:szCs w:val="26"/>
          <w:lang w:eastAsia="en-US"/>
        </w:rPr>
        <w:t xml:space="preserve"> </w:t>
      </w:r>
      <w:r w:rsidR="002B54F3">
        <w:rPr>
          <w:rFonts w:eastAsia="Calibri"/>
          <w:sz w:val="26"/>
          <w:szCs w:val="26"/>
          <w:lang w:eastAsia="en-US"/>
        </w:rPr>
        <w:t xml:space="preserve">Не менее 2 литературных источника и не более 7 литературных источника. </w:t>
      </w:r>
      <w:r w:rsidR="00266606" w:rsidRPr="00175C38">
        <w:rPr>
          <w:rFonts w:eastAsia="Calibri"/>
          <w:sz w:val="26"/>
          <w:szCs w:val="26"/>
          <w:lang w:eastAsia="en-US"/>
        </w:rPr>
        <w:t xml:space="preserve">Оформление по </w:t>
      </w:r>
      <w:r w:rsidR="00266606" w:rsidRPr="00175C38">
        <w:rPr>
          <w:sz w:val="26"/>
          <w:szCs w:val="26"/>
        </w:rPr>
        <w:t>ГОСТ Р 7.0.100–2018</w:t>
      </w:r>
      <w:r w:rsidR="002B54F3">
        <w:rPr>
          <w:sz w:val="26"/>
          <w:szCs w:val="26"/>
        </w:rPr>
        <w:t>.</w:t>
      </w:r>
    </w:p>
    <w:p w14:paraId="2EB66E53" w14:textId="77777777" w:rsidR="00EF2111" w:rsidRPr="00175C38" w:rsidRDefault="00EF2111" w:rsidP="002B54F3">
      <w:pPr>
        <w:widowControl/>
        <w:spacing w:line="240" w:lineRule="auto"/>
        <w:rPr>
          <w:sz w:val="26"/>
          <w:szCs w:val="26"/>
        </w:rPr>
      </w:pPr>
    </w:p>
    <w:p w14:paraId="100FD649" w14:textId="38BB9AF4" w:rsidR="008552E5" w:rsidRDefault="00BC01A4" w:rsidP="008552E5">
      <w:pPr>
        <w:spacing w:line="240" w:lineRule="auto"/>
        <w:rPr>
          <w:b/>
          <w:bCs/>
          <w:sz w:val="26"/>
          <w:szCs w:val="26"/>
        </w:rPr>
      </w:pPr>
      <w:r w:rsidRPr="00175C38">
        <w:rPr>
          <w:b/>
          <w:sz w:val="26"/>
          <w:szCs w:val="26"/>
        </w:rPr>
        <w:t>Материалы для участия в конференции необходимо прислать</w:t>
      </w:r>
      <w:r w:rsidR="008552E5">
        <w:rPr>
          <w:b/>
          <w:sz w:val="26"/>
          <w:szCs w:val="26"/>
        </w:rPr>
        <w:t xml:space="preserve"> </w:t>
      </w:r>
      <w:r w:rsidRPr="003C4553">
        <w:rPr>
          <w:b/>
          <w:bCs/>
          <w:sz w:val="26"/>
          <w:szCs w:val="26"/>
        </w:rPr>
        <w:t xml:space="preserve">до </w:t>
      </w:r>
      <w:r w:rsidR="008552E5" w:rsidRPr="00FB7C21">
        <w:rPr>
          <w:b/>
          <w:bCs/>
          <w:sz w:val="26"/>
          <w:szCs w:val="26"/>
          <w:u w:val="single"/>
        </w:rPr>
        <w:t>9 ноября</w:t>
      </w:r>
      <w:r w:rsidRPr="00FB7C21">
        <w:rPr>
          <w:b/>
          <w:bCs/>
          <w:sz w:val="26"/>
          <w:szCs w:val="26"/>
          <w:u w:val="single"/>
        </w:rPr>
        <w:t xml:space="preserve"> 202</w:t>
      </w:r>
      <w:r w:rsidR="00424557" w:rsidRPr="00FB7C21">
        <w:rPr>
          <w:b/>
          <w:bCs/>
          <w:sz w:val="26"/>
          <w:szCs w:val="26"/>
          <w:u w:val="single"/>
        </w:rPr>
        <w:t>4</w:t>
      </w:r>
      <w:r w:rsidRPr="00FB7C21">
        <w:rPr>
          <w:b/>
          <w:bCs/>
          <w:sz w:val="26"/>
          <w:szCs w:val="26"/>
          <w:u w:val="single"/>
        </w:rPr>
        <w:t> года</w:t>
      </w:r>
      <w:r w:rsidR="008552E5">
        <w:rPr>
          <w:b/>
          <w:bCs/>
          <w:sz w:val="26"/>
          <w:szCs w:val="26"/>
        </w:rPr>
        <w:t>.</w:t>
      </w:r>
    </w:p>
    <w:p w14:paraId="1FA2A7DE" w14:textId="7C2EB289" w:rsidR="00EF68CE" w:rsidRPr="00BB2509" w:rsidRDefault="008552E5" w:rsidP="00313E9F">
      <w:pPr>
        <w:spacing w:line="240" w:lineRule="auto"/>
        <w:ind w:firstLine="284"/>
        <w:jc w:val="center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Заполнить заявку </w:t>
      </w:r>
      <w:r w:rsidR="00FB7C21">
        <w:rPr>
          <w:bCs/>
          <w:sz w:val="26"/>
          <w:szCs w:val="26"/>
        </w:rPr>
        <w:t>на</w:t>
      </w:r>
      <w:r>
        <w:rPr>
          <w:bCs/>
          <w:sz w:val="26"/>
          <w:szCs w:val="26"/>
        </w:rPr>
        <w:t xml:space="preserve"> Яндекс форме по ссылке </w:t>
      </w:r>
      <w:hyperlink r:id="rId7" w:history="1">
        <w:r w:rsidRPr="000E5653">
          <w:rPr>
            <w:rStyle w:val="a5"/>
            <w:sz w:val="26"/>
            <w:szCs w:val="26"/>
            <w:shd w:val="clear" w:color="auto" w:fill="FFFFFF"/>
          </w:rPr>
          <w:t>https://forms.yandex.ru/u/66e1d658c417f30a11b24ac5/</w:t>
        </w:r>
      </w:hyperlink>
      <w:r>
        <w:rPr>
          <w:sz w:val="26"/>
          <w:szCs w:val="26"/>
          <w:shd w:val="clear" w:color="auto" w:fill="FFFFFF"/>
        </w:rPr>
        <w:t xml:space="preserve"> и прикрепить</w:t>
      </w:r>
      <w:r w:rsidR="00BC01A4" w:rsidRPr="00884425">
        <w:rPr>
          <w:b/>
          <w:bCs/>
          <w:sz w:val="26"/>
          <w:szCs w:val="26"/>
        </w:rPr>
        <w:t>:</w:t>
      </w:r>
    </w:p>
    <w:p w14:paraId="528954D0" w14:textId="77777777" w:rsidR="009A74C3" w:rsidRPr="00175C38" w:rsidRDefault="00BC01A4" w:rsidP="00313E9F">
      <w:pPr>
        <w:spacing w:line="240" w:lineRule="auto"/>
        <w:ind w:firstLine="567"/>
        <w:rPr>
          <w:b/>
          <w:bCs/>
          <w:sz w:val="26"/>
          <w:szCs w:val="26"/>
        </w:rPr>
      </w:pPr>
      <w:r w:rsidRPr="00175C38">
        <w:rPr>
          <w:bCs/>
          <w:sz w:val="26"/>
          <w:szCs w:val="26"/>
        </w:rPr>
        <w:t xml:space="preserve">1) </w:t>
      </w:r>
      <w:proofErr w:type="spellStart"/>
      <w:r w:rsidR="00EB20E3" w:rsidRPr="00175C38">
        <w:rPr>
          <w:bCs/>
          <w:sz w:val="26"/>
          <w:szCs w:val="26"/>
          <w:lang w:val="uk-UA"/>
        </w:rPr>
        <w:t>тезисы</w:t>
      </w:r>
      <w:proofErr w:type="spellEnd"/>
      <w:r w:rsidRPr="00175C38">
        <w:rPr>
          <w:bCs/>
          <w:sz w:val="26"/>
          <w:szCs w:val="26"/>
        </w:rPr>
        <w:t xml:space="preserve"> доклада</w:t>
      </w:r>
      <w:r w:rsidRPr="00175C38">
        <w:rPr>
          <w:b/>
          <w:bCs/>
          <w:sz w:val="26"/>
          <w:szCs w:val="26"/>
        </w:rPr>
        <w:t xml:space="preserve"> (</w:t>
      </w:r>
      <w:proofErr w:type="spellStart"/>
      <w:r w:rsidRPr="00175C38">
        <w:rPr>
          <w:b/>
          <w:bCs/>
          <w:sz w:val="26"/>
          <w:szCs w:val="26"/>
        </w:rPr>
        <w:t>Иванов_</w:t>
      </w:r>
      <w:r w:rsidR="00EB20E3" w:rsidRPr="00175C38">
        <w:rPr>
          <w:b/>
          <w:bCs/>
          <w:sz w:val="26"/>
          <w:szCs w:val="26"/>
        </w:rPr>
        <w:t>тезисы</w:t>
      </w:r>
      <w:proofErr w:type="spellEnd"/>
      <w:r w:rsidRPr="00175C38">
        <w:rPr>
          <w:b/>
          <w:bCs/>
          <w:sz w:val="26"/>
          <w:szCs w:val="26"/>
        </w:rPr>
        <w:t xml:space="preserve">); </w:t>
      </w:r>
    </w:p>
    <w:p w14:paraId="62162A6A" w14:textId="4776CD3D" w:rsidR="001E556C" w:rsidRPr="00175C38" w:rsidRDefault="00884425" w:rsidP="00313E9F">
      <w:pPr>
        <w:spacing w:line="240" w:lineRule="auto"/>
        <w:ind w:firstLine="567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BC01A4" w:rsidRPr="00175C38">
        <w:rPr>
          <w:bCs/>
          <w:sz w:val="26"/>
          <w:szCs w:val="26"/>
        </w:rPr>
        <w:t>) </w:t>
      </w:r>
      <w:r w:rsidR="00BC01A4" w:rsidRPr="00175C38">
        <w:rPr>
          <w:sz w:val="26"/>
          <w:szCs w:val="26"/>
        </w:rPr>
        <w:t>отче</w:t>
      </w:r>
      <w:r w:rsidR="001F22C5">
        <w:rPr>
          <w:sz w:val="26"/>
          <w:szCs w:val="26"/>
        </w:rPr>
        <w:t>т</w:t>
      </w:r>
      <w:r w:rsidR="00175C38" w:rsidRPr="00175C38">
        <w:rPr>
          <w:sz w:val="26"/>
          <w:szCs w:val="26"/>
        </w:rPr>
        <w:t xml:space="preserve"> </w:t>
      </w:r>
      <w:r w:rsidR="00BC01A4" w:rsidRPr="00175C38">
        <w:rPr>
          <w:sz w:val="26"/>
          <w:szCs w:val="26"/>
        </w:rPr>
        <w:t>(скрин) с системы Антиплагиат</w:t>
      </w:r>
      <w:r w:rsidR="002A3C9F" w:rsidRPr="00175C38">
        <w:rPr>
          <w:sz w:val="26"/>
          <w:szCs w:val="26"/>
        </w:rPr>
        <w:t xml:space="preserve"> </w:t>
      </w:r>
      <w:r w:rsidR="00BC01A4" w:rsidRPr="00175C38">
        <w:rPr>
          <w:b/>
          <w:bCs/>
          <w:sz w:val="26"/>
          <w:szCs w:val="26"/>
        </w:rPr>
        <w:t>(</w:t>
      </w:r>
      <w:proofErr w:type="spellStart"/>
      <w:r w:rsidR="00BC01A4" w:rsidRPr="00175C38">
        <w:rPr>
          <w:b/>
          <w:bCs/>
          <w:sz w:val="26"/>
          <w:szCs w:val="26"/>
        </w:rPr>
        <w:t>Иванов_проверка</w:t>
      </w:r>
      <w:proofErr w:type="spellEnd"/>
      <w:r w:rsidR="00BC01A4" w:rsidRPr="00175C38">
        <w:rPr>
          <w:b/>
          <w:bCs/>
          <w:sz w:val="26"/>
          <w:szCs w:val="26"/>
        </w:rPr>
        <w:t xml:space="preserve">). </w:t>
      </w:r>
    </w:p>
    <w:p w14:paraId="0765FE5A" w14:textId="77777777" w:rsidR="0041232A" w:rsidRPr="00175C38" w:rsidRDefault="0041232A" w:rsidP="00313E9F">
      <w:pPr>
        <w:spacing w:line="240" w:lineRule="auto"/>
        <w:ind w:firstLine="567"/>
        <w:rPr>
          <w:sz w:val="26"/>
          <w:szCs w:val="26"/>
        </w:rPr>
      </w:pPr>
      <w:r w:rsidRPr="00175C38">
        <w:rPr>
          <w:sz w:val="26"/>
          <w:szCs w:val="26"/>
        </w:rPr>
        <w:t>Оригинальность материалов должна быть не менее 70%</w:t>
      </w:r>
    </w:p>
    <w:p w14:paraId="6EDB6E00" w14:textId="77777777" w:rsidR="0041232A" w:rsidRDefault="0041232A" w:rsidP="00313E9F">
      <w:pPr>
        <w:spacing w:line="240" w:lineRule="auto"/>
        <w:ind w:firstLine="567"/>
        <w:rPr>
          <w:sz w:val="26"/>
          <w:szCs w:val="26"/>
        </w:rPr>
      </w:pPr>
      <w:r w:rsidRPr="00175C38">
        <w:rPr>
          <w:sz w:val="26"/>
          <w:szCs w:val="26"/>
        </w:rPr>
        <w:t>Ответственность за содержание материалов несут авторы и научные руководители</w:t>
      </w:r>
      <w:r w:rsidR="00175C38">
        <w:rPr>
          <w:sz w:val="26"/>
          <w:szCs w:val="26"/>
        </w:rPr>
        <w:t>.</w:t>
      </w:r>
    </w:p>
    <w:p w14:paraId="7317F5C0" w14:textId="77777777" w:rsidR="00175C38" w:rsidRPr="00323EB7" w:rsidRDefault="00175C38" w:rsidP="00313E9F">
      <w:pPr>
        <w:spacing w:line="240" w:lineRule="auto"/>
        <w:rPr>
          <w:bCs/>
          <w:i/>
          <w:sz w:val="26"/>
          <w:szCs w:val="26"/>
          <w:u w:val="single"/>
        </w:rPr>
      </w:pPr>
      <w:r w:rsidRPr="00323EB7">
        <w:rPr>
          <w:rFonts w:eastAsia="Calibri"/>
          <w:bCs/>
          <w:sz w:val="26"/>
          <w:szCs w:val="26"/>
          <w:lang w:eastAsia="en-US"/>
        </w:rPr>
        <w:t>Материалы конференции будут доступны в электронном виде на сайте университета https://donnu.ru/в разделе «Наука»</w:t>
      </w:r>
      <w:r w:rsidR="00323EB7">
        <w:rPr>
          <w:rFonts w:eastAsia="Calibri"/>
          <w:bCs/>
          <w:sz w:val="26"/>
          <w:szCs w:val="26"/>
          <w:lang w:eastAsia="en-US"/>
        </w:rPr>
        <w:t>.</w:t>
      </w:r>
    </w:p>
    <w:p w14:paraId="793BBB69" w14:textId="77777777" w:rsidR="00175C38" w:rsidRPr="00175C38" w:rsidRDefault="00175C38" w:rsidP="00313E9F">
      <w:pPr>
        <w:spacing w:line="240" w:lineRule="auto"/>
        <w:ind w:firstLine="567"/>
        <w:rPr>
          <w:sz w:val="26"/>
          <w:szCs w:val="26"/>
        </w:rPr>
      </w:pPr>
    </w:p>
    <w:tbl>
      <w:tblPr>
        <w:tblStyle w:val="11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AB0790" w:rsidRPr="008552E5" w14:paraId="0836A865" w14:textId="77777777" w:rsidTr="00313E9F">
        <w:tc>
          <w:tcPr>
            <w:tcW w:w="3686" w:type="dxa"/>
          </w:tcPr>
          <w:p w14:paraId="0391A44F" w14:textId="77777777" w:rsidR="00AB0790" w:rsidRPr="008552E5" w:rsidRDefault="00AB0790" w:rsidP="00313E9F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Адрес </w:t>
            </w:r>
            <w:proofErr w:type="spellStart"/>
            <w:r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оргкомитета</w:t>
            </w:r>
            <w:proofErr w:type="spellEnd"/>
            <w:r w:rsidR="00175C38"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:</w:t>
            </w:r>
          </w:p>
          <w:p w14:paraId="0559133D" w14:textId="1CFD9572" w:rsidR="00AB0790" w:rsidRPr="008552E5" w:rsidRDefault="00424557" w:rsidP="00313E9F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</w:t>
            </w:r>
            <w:r w:rsidR="00175C38" w:rsidRPr="008552E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</w:t>
            </w:r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</w:t>
            </w:r>
            <w:r w:rsidR="00175C38" w:rsidRPr="008552E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ОУ ВО «Донецкий </w:t>
            </w:r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государственный</w:t>
            </w:r>
            <w:r w:rsidR="00175C38" w:rsidRPr="008552E5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университет, институт педагогики</w:t>
            </w:r>
          </w:p>
          <w:p w14:paraId="4543C8E7" w14:textId="77777777" w:rsidR="00AB0790" w:rsidRPr="008552E5" w:rsidRDefault="00AB0790" w:rsidP="00313E9F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spellEnd"/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</w:t>
            </w:r>
            <w:r w:rsidR="00C6487F" w:rsidRPr="00855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лавина</w:t>
            </w:r>
            <w:proofErr w:type="spellEnd"/>
            <w:r w:rsidR="00C6487F" w:rsidRPr="00855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</w:t>
            </w:r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59F3891" w14:textId="0D279AD0" w:rsidR="00AB0790" w:rsidRPr="005459AC" w:rsidRDefault="00AB0790" w:rsidP="00313E9F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5459A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8552E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5459A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: </w:t>
            </w:r>
            <w:r w:rsidR="009B12B4" w:rsidRPr="00855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conf_kaf.sdo@mail.ru</w:t>
            </w:r>
          </w:p>
        </w:tc>
        <w:tc>
          <w:tcPr>
            <w:tcW w:w="6237" w:type="dxa"/>
          </w:tcPr>
          <w:p w14:paraId="6849C853" w14:textId="77777777" w:rsidR="00AB0790" w:rsidRPr="008552E5" w:rsidRDefault="00C5250A" w:rsidP="00313E9F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онтактная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информация</w:t>
            </w:r>
            <w:proofErr w:type="spellEnd"/>
            <w:r w:rsidR="00175C38" w:rsidRPr="008552E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:</w:t>
            </w:r>
          </w:p>
          <w:p w14:paraId="7196F416" w14:textId="0441481E" w:rsidR="006D4D20" w:rsidRPr="008552E5" w:rsidRDefault="000D5494" w:rsidP="00313E9F">
            <w:pPr>
              <w:pStyle w:val="a9"/>
              <w:tabs>
                <w:tab w:val="left" w:pos="34"/>
                <w:tab w:val="left" w:pos="34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8" w:history="1">
              <w:r w:rsidR="00CD2D63" w:rsidRPr="008552E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valerie_k@mail.ru</w:t>
              </w:r>
            </w:hyperlink>
            <w:r w:rsidR="00CD2D63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Кузьмина </w:t>
            </w:r>
            <w:proofErr w:type="spellStart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Валерия</w:t>
            </w:r>
            <w:proofErr w:type="spellEnd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Александровна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1E556C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зам.</w:t>
            </w:r>
            <w:r w:rsidR="002A3C9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E556C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председателя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оргкомитета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);</w:t>
            </w:r>
          </w:p>
          <w:p w14:paraId="7E61111F" w14:textId="21FFA9D4" w:rsidR="00313E9F" w:rsidRPr="008552E5" w:rsidRDefault="00424557" w:rsidP="00313E9F">
            <w:pPr>
              <w:pStyle w:val="a9"/>
              <w:tabs>
                <w:tab w:val="left" w:pos="34"/>
                <w:tab w:val="left" w:pos="34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t.ruchitsadonnu@mail.ru</w:t>
            </w:r>
            <w:r w:rsidR="004D4468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Ручица</w:t>
            </w:r>
            <w:proofErr w:type="spellEnd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Татьяна</w:t>
            </w:r>
            <w:proofErr w:type="spellEnd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Сергеевна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6487F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секретарь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оргкомитета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);</w:t>
            </w:r>
          </w:p>
          <w:p w14:paraId="471EEB53" w14:textId="5E6E85C6" w:rsidR="00AB0790" w:rsidRPr="008552E5" w:rsidRDefault="000D5494" w:rsidP="00313E9F">
            <w:pPr>
              <w:pStyle w:val="a9"/>
              <w:tabs>
                <w:tab w:val="left" w:pos="34"/>
                <w:tab w:val="left" w:pos="34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9" w:history="1">
              <w:r w:rsidR="002B54F3" w:rsidRPr="008552E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yelizaveta.kondratyuk.02@mail.ru</w:t>
              </w:r>
            </w:hyperlink>
            <w:r w:rsidR="002B54F3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="009D1152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Кондратюк Елизавета Руслановна</w:t>
            </w:r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технический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секретарь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оргкомитета</w:t>
            </w:r>
            <w:proofErr w:type="spellEnd"/>
            <w:r w:rsidR="00AB0790" w:rsidRPr="008552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</w:tbl>
    <w:p w14:paraId="1347DE0E" w14:textId="77777777" w:rsidR="005459AC" w:rsidRPr="005459AC" w:rsidRDefault="005459AC" w:rsidP="005459AC">
      <w:pPr>
        <w:spacing w:line="240" w:lineRule="auto"/>
        <w:jc w:val="right"/>
      </w:pPr>
      <w:r w:rsidRPr="005459AC">
        <w:lastRenderedPageBreak/>
        <w:t>ПРИЛОЖЕНИЕ 2</w:t>
      </w:r>
    </w:p>
    <w:p w14:paraId="471E6BB5" w14:textId="77777777" w:rsidR="005459AC" w:rsidRPr="005459AC" w:rsidRDefault="005459AC" w:rsidP="005459AC">
      <w:pPr>
        <w:spacing w:line="240" w:lineRule="auto"/>
        <w:jc w:val="right"/>
        <w:rPr>
          <w:color w:val="000000"/>
          <w:shd w:val="clear" w:color="auto" w:fill="FFFFFF"/>
        </w:rPr>
      </w:pPr>
      <w:r w:rsidRPr="005459AC">
        <w:t>к Положению о Конференции</w:t>
      </w:r>
    </w:p>
    <w:p w14:paraId="0695F6FB" w14:textId="77777777" w:rsidR="005459AC" w:rsidRPr="005459AC" w:rsidRDefault="005459AC" w:rsidP="005459AC">
      <w:pPr>
        <w:spacing w:line="240" w:lineRule="auto"/>
        <w:rPr>
          <w:b/>
          <w:color w:val="000000"/>
        </w:rPr>
      </w:pPr>
      <w:bookmarkStart w:id="0" w:name="_GoBack"/>
      <w:bookmarkEnd w:id="0"/>
    </w:p>
    <w:p w14:paraId="4A9CE509" w14:textId="36C9BAA2" w:rsidR="005459AC" w:rsidRDefault="005459AC" w:rsidP="005459AC">
      <w:pPr>
        <w:spacing w:line="240" w:lineRule="auto"/>
        <w:jc w:val="left"/>
        <w:rPr>
          <w:b/>
        </w:rPr>
      </w:pPr>
      <w:bookmarkStart w:id="1" w:name="_Hlk177378829"/>
      <w:r>
        <w:rPr>
          <w:b/>
        </w:rPr>
        <w:t>УДК 376</w:t>
      </w:r>
    </w:p>
    <w:bookmarkEnd w:id="1"/>
    <w:p w14:paraId="7409AE31" w14:textId="77777777" w:rsidR="005459AC" w:rsidRDefault="005459AC" w:rsidP="005459AC">
      <w:pPr>
        <w:spacing w:line="240" w:lineRule="auto"/>
        <w:jc w:val="left"/>
        <w:rPr>
          <w:b/>
        </w:rPr>
      </w:pPr>
    </w:p>
    <w:p w14:paraId="4230BDF2" w14:textId="2226EE9E" w:rsidR="005459AC" w:rsidRPr="005459AC" w:rsidRDefault="005459AC" w:rsidP="005459AC">
      <w:pPr>
        <w:spacing w:line="240" w:lineRule="auto"/>
        <w:jc w:val="center"/>
        <w:rPr>
          <w:b/>
        </w:rPr>
      </w:pPr>
      <w:r w:rsidRPr="005459AC">
        <w:rPr>
          <w:b/>
        </w:rPr>
        <w:t>СОВРЕМЕННЫЕ АСПЕКТЫ РЕАЛИЗАЦИИ КОМПЕТЕНТНОСТНОГО ПОДХОДА В ОБРАЗОВАНИИ ДЕТЕЙ С ОГРАНИЧЕННЫМИ ВОЗМОЖНОСТЯМИ ЗДОРОВЬЯ</w:t>
      </w:r>
    </w:p>
    <w:p w14:paraId="62F3C0AF" w14:textId="77777777" w:rsidR="005459AC" w:rsidRPr="005459AC" w:rsidRDefault="005459AC" w:rsidP="005459AC">
      <w:pPr>
        <w:spacing w:line="240" w:lineRule="auto"/>
        <w:ind w:firstLine="567"/>
        <w:jc w:val="center"/>
        <w:rPr>
          <w:b/>
        </w:rPr>
      </w:pPr>
    </w:p>
    <w:p w14:paraId="3C33D643" w14:textId="77777777" w:rsidR="005459AC" w:rsidRPr="005459AC" w:rsidRDefault="005459AC" w:rsidP="005459AC">
      <w:pPr>
        <w:spacing w:line="240" w:lineRule="auto"/>
        <w:ind w:firstLine="567"/>
        <w:jc w:val="right"/>
        <w:rPr>
          <w:b/>
          <w:i/>
        </w:rPr>
      </w:pPr>
      <w:r w:rsidRPr="005459AC">
        <w:rPr>
          <w:b/>
          <w:i/>
        </w:rPr>
        <w:t>Баранова О.Д.</w:t>
      </w:r>
    </w:p>
    <w:p w14:paraId="2BAF9644" w14:textId="77777777" w:rsidR="005459AC" w:rsidRPr="005459AC" w:rsidRDefault="005459AC" w:rsidP="005459AC">
      <w:pPr>
        <w:spacing w:line="240" w:lineRule="auto"/>
        <w:ind w:firstLine="567"/>
        <w:jc w:val="right"/>
        <w:rPr>
          <w:b/>
          <w:i/>
        </w:rPr>
      </w:pPr>
      <w:r w:rsidRPr="005459AC">
        <w:rPr>
          <w:b/>
          <w:i/>
        </w:rPr>
        <w:t>Научный руководитель: Кузьмина В.А., ст. преподаватель</w:t>
      </w:r>
    </w:p>
    <w:p w14:paraId="0A2484F3" w14:textId="77777777" w:rsidR="005459AC" w:rsidRPr="005459AC" w:rsidRDefault="005459AC" w:rsidP="005459AC">
      <w:pPr>
        <w:spacing w:line="240" w:lineRule="auto"/>
        <w:ind w:firstLine="567"/>
        <w:jc w:val="right"/>
        <w:rPr>
          <w:b/>
          <w:i/>
        </w:rPr>
      </w:pPr>
      <w:r w:rsidRPr="005459AC">
        <w:rPr>
          <w:b/>
          <w:i/>
        </w:rPr>
        <w:t>ФГБОУ ВО «Донецкий государственный университет»</w:t>
      </w:r>
    </w:p>
    <w:p w14:paraId="360D1460" w14:textId="77777777" w:rsidR="005459AC" w:rsidRPr="005459AC" w:rsidRDefault="005459AC" w:rsidP="005459AC">
      <w:pPr>
        <w:spacing w:line="240" w:lineRule="auto"/>
        <w:ind w:firstLine="567"/>
        <w:jc w:val="right"/>
        <w:rPr>
          <w:b/>
          <w:i/>
        </w:rPr>
      </w:pPr>
    </w:p>
    <w:p w14:paraId="2ED38643" w14:textId="77777777" w:rsidR="005459AC" w:rsidRPr="0093348D" w:rsidRDefault="005459AC" w:rsidP="005459AC">
      <w:pPr>
        <w:spacing w:line="240" w:lineRule="auto"/>
        <w:rPr>
          <w:iCs/>
          <w:sz w:val="24"/>
          <w:szCs w:val="24"/>
        </w:rPr>
      </w:pPr>
      <w:r w:rsidRPr="0093348D">
        <w:rPr>
          <w:b/>
          <w:bCs/>
          <w:i/>
          <w:sz w:val="24"/>
          <w:szCs w:val="24"/>
        </w:rPr>
        <w:t>Аннотация.</w:t>
      </w:r>
      <w:r w:rsidRPr="0093348D">
        <w:rPr>
          <w:i/>
          <w:sz w:val="24"/>
          <w:szCs w:val="24"/>
        </w:rPr>
        <w:t xml:space="preserve"> </w:t>
      </w:r>
      <w:r w:rsidRPr="0093348D">
        <w:rPr>
          <w:iCs/>
          <w:sz w:val="24"/>
          <w:szCs w:val="24"/>
        </w:rPr>
        <w:t>В докладе представлена информация о понятии и актуальности компетентностного подхода в современном образовании. Раскрыты основные жизненные компетенции, которые необходимо сформировать у ребёнка с нарушениями психофизического развития. Рассмотрены условия, необходимые для формирования у детей с ограниченными возможностями здоровья жизненных компетенций.</w:t>
      </w:r>
    </w:p>
    <w:p w14:paraId="03D27496" w14:textId="77777777" w:rsidR="005459AC" w:rsidRPr="0093348D" w:rsidRDefault="005459AC" w:rsidP="005459AC">
      <w:pPr>
        <w:spacing w:line="240" w:lineRule="auto"/>
        <w:rPr>
          <w:i/>
          <w:sz w:val="24"/>
          <w:szCs w:val="24"/>
        </w:rPr>
      </w:pPr>
      <w:r w:rsidRPr="0093348D">
        <w:rPr>
          <w:b/>
          <w:bCs/>
          <w:i/>
          <w:sz w:val="24"/>
          <w:szCs w:val="24"/>
        </w:rPr>
        <w:t>Ключевые слова</w:t>
      </w:r>
      <w:r w:rsidRPr="0093348D">
        <w:rPr>
          <w:i/>
          <w:sz w:val="24"/>
          <w:szCs w:val="24"/>
        </w:rPr>
        <w:t xml:space="preserve">: </w:t>
      </w:r>
      <w:r w:rsidRPr="0093348D">
        <w:rPr>
          <w:iCs/>
          <w:sz w:val="24"/>
          <w:szCs w:val="24"/>
          <w:shd w:val="clear" w:color="auto" w:fill="FFFFFF"/>
        </w:rPr>
        <w:t>к</w:t>
      </w:r>
      <w:r w:rsidRPr="0093348D">
        <w:rPr>
          <w:iCs/>
          <w:sz w:val="24"/>
          <w:szCs w:val="24"/>
        </w:rPr>
        <w:t>омпетентностный подход, жизненные компетенции, дети с ограниченными возможностями, социализация.</w:t>
      </w:r>
    </w:p>
    <w:p w14:paraId="3BCF5378" w14:textId="77777777" w:rsidR="005459AC" w:rsidRPr="005459AC" w:rsidRDefault="005459AC" w:rsidP="005459AC">
      <w:pPr>
        <w:spacing w:line="240" w:lineRule="auto"/>
        <w:ind w:firstLine="567"/>
        <w:rPr>
          <w:i/>
        </w:rPr>
      </w:pPr>
    </w:p>
    <w:p w14:paraId="1BC1E62E" w14:textId="77777777" w:rsidR="005459AC" w:rsidRPr="005459AC" w:rsidRDefault="005459AC" w:rsidP="0093348D">
      <w:pPr>
        <w:shd w:val="clear" w:color="auto" w:fill="FFFFFF"/>
        <w:spacing w:line="240" w:lineRule="auto"/>
        <w:ind w:firstLine="709"/>
      </w:pPr>
      <w:r w:rsidRPr="005459AC">
        <w:rPr>
          <w:color w:val="000000"/>
          <w:shd w:val="clear" w:color="auto" w:fill="FFFFFF"/>
        </w:rPr>
        <w:t xml:space="preserve">Согласно Закону «Об образовании в Российской Федерации», дети с ограниченными возможностями здоровья имеют равное со всеми право на образование. Главная задача  современной школы - создание необходимых условий </w:t>
      </w:r>
      <w:r w:rsidRPr="005459AC">
        <w:t>для получения без дискриминации качественного образования всеми гражданами, независимо от состояния психического и/или физического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общения, а также условий, в максимальной степени способствующих получению образования определенного уровня и определенной направленности,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78A84667" w14:textId="77777777" w:rsidR="005459AC" w:rsidRPr="005459AC" w:rsidRDefault="005459AC" w:rsidP="005459AC">
      <w:pPr>
        <w:spacing w:line="240" w:lineRule="auto"/>
        <w:contextualSpacing/>
      </w:pPr>
    </w:p>
    <w:p w14:paraId="6AA1D97F" w14:textId="77777777" w:rsidR="005459AC" w:rsidRPr="005459AC" w:rsidRDefault="005459AC" w:rsidP="005459AC">
      <w:pPr>
        <w:spacing w:after="120" w:line="240" w:lineRule="auto"/>
        <w:contextualSpacing/>
        <w:rPr>
          <w:b/>
          <w:bCs/>
          <w:sz w:val="24"/>
          <w:szCs w:val="24"/>
        </w:rPr>
      </w:pPr>
      <w:r w:rsidRPr="005459AC">
        <w:rPr>
          <w:b/>
          <w:bCs/>
          <w:sz w:val="24"/>
          <w:szCs w:val="24"/>
        </w:rPr>
        <w:t>Список литературы</w:t>
      </w:r>
    </w:p>
    <w:p w14:paraId="5E21D58C" w14:textId="77777777" w:rsidR="005459AC" w:rsidRPr="005459AC" w:rsidRDefault="005459AC" w:rsidP="005459AC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Государственный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образовательный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стандарт начального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общего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образования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ограниченными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возможностями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здоровья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[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Электронный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ресурс] : Приказ МОН ДНР № 122-НП от 07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авг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2020 г.//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Официальный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сайт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Государственной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информационной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системы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нормативных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правовых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актов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Донецкой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Народной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Республики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дан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Донецк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, 2022. - Режим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доступа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: https://gisnpa-dnr.ru/npa/0018-122-np-2020080. - Дата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обращения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: 05.02.2022.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Загл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с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экрана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30A31BA" w14:textId="77777777" w:rsidR="005459AC" w:rsidRPr="005459AC" w:rsidRDefault="005459AC" w:rsidP="005459AC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Государственный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образовательный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стандарт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образования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умственной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отсталостью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интеллектуальными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нарушениями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) [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Электронный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ресурс] : Приказ МОН ДНР № 123-НП от 07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авг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2020 г.//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Официальный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сайт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Государственной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информационной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системы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нормативных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правовых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актов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Донецкой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Народной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Республики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дан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Донецк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, 2022. - Режим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доступа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: https://gisnpa-dnr.ru/npa/0018-123-np-20200807/#0018-123-np-20200807-s. - Дата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обращения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: 05.02.2022.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Загл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с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экрана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9228C8E" w14:textId="77777777" w:rsidR="005459AC" w:rsidRPr="005459AC" w:rsidRDefault="005459AC" w:rsidP="005459AC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Коган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Е.Я.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Компетентностный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подход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новое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качество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образования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/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Современные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подходы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к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компетентностно-ориентированному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образованию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/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Под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ред. А. В.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Великановой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– Самара: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Профи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, 2001.</w:t>
      </w:r>
    </w:p>
    <w:p w14:paraId="4D76F136" w14:textId="77777777" w:rsidR="005459AC" w:rsidRPr="005459AC" w:rsidRDefault="005459AC" w:rsidP="005459AC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Лебедев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О.Е.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Компетентностный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подход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образовании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//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Школьные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технологии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. – 2004. – №5. – с. 3–12</w:t>
      </w:r>
    </w:p>
    <w:p w14:paraId="67108559" w14:textId="77777777" w:rsidR="005459AC" w:rsidRPr="005459AC" w:rsidRDefault="005459AC" w:rsidP="005459AC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Об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образовании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[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Электронный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ресурс] : Закон ДНР № 55-ІНС от 19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июн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. 2015 г. :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действующ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ред. //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Официальный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сайт Народного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Совета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Донецкой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Народной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Республики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дан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Донецк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, 2022. - Режим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доступа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: https://dnrsovet.su/zakon-dnr-ob-obrazovanii. - Дата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обращения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: 05.02.2022. -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Загл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 xml:space="preserve">. с </w:t>
      </w:r>
      <w:proofErr w:type="spellStart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экрана</w:t>
      </w:r>
      <w:proofErr w:type="spellEnd"/>
      <w:r w:rsidRPr="005459A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401F12F" w14:textId="77777777" w:rsidR="00424557" w:rsidRPr="005459AC" w:rsidRDefault="00424557" w:rsidP="005459AC">
      <w:pPr>
        <w:spacing w:line="240" w:lineRule="auto"/>
        <w:rPr>
          <w:sz w:val="24"/>
          <w:szCs w:val="24"/>
          <w:lang w:val="uk-UA"/>
        </w:rPr>
      </w:pPr>
    </w:p>
    <w:sectPr w:rsidR="00424557" w:rsidRPr="005459AC" w:rsidSect="002B54F3">
      <w:pgSz w:w="11906" w:h="16838"/>
      <w:pgMar w:top="1135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E4638"/>
    <w:multiLevelType w:val="hybridMultilevel"/>
    <w:tmpl w:val="7BA87D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817"/>
    <w:multiLevelType w:val="hybridMultilevel"/>
    <w:tmpl w:val="C4023D5A"/>
    <w:lvl w:ilvl="0" w:tplc="37A63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33"/>
    <w:multiLevelType w:val="hybridMultilevel"/>
    <w:tmpl w:val="466E4868"/>
    <w:lvl w:ilvl="0" w:tplc="3B1E81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C49A6"/>
    <w:multiLevelType w:val="hybridMultilevel"/>
    <w:tmpl w:val="3832460A"/>
    <w:lvl w:ilvl="0" w:tplc="4030D3A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2BBD"/>
    <w:multiLevelType w:val="hybridMultilevel"/>
    <w:tmpl w:val="4642B268"/>
    <w:lvl w:ilvl="0" w:tplc="37A63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2760C"/>
    <w:multiLevelType w:val="hybridMultilevel"/>
    <w:tmpl w:val="703873B2"/>
    <w:lvl w:ilvl="0" w:tplc="ED1A88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4EE4D03"/>
    <w:multiLevelType w:val="hybridMultilevel"/>
    <w:tmpl w:val="A9EAEC66"/>
    <w:lvl w:ilvl="0" w:tplc="4F54DFA2">
      <w:start w:val="1"/>
      <w:numFmt w:val="bullet"/>
      <w:lvlText w:val="−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1" w:tplc="BF1E5B8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2F755C"/>
    <w:multiLevelType w:val="hybridMultilevel"/>
    <w:tmpl w:val="306E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4001F"/>
    <w:multiLevelType w:val="hybridMultilevel"/>
    <w:tmpl w:val="9CA62C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A1C35B9"/>
    <w:multiLevelType w:val="hybridMultilevel"/>
    <w:tmpl w:val="94A85B8C"/>
    <w:lvl w:ilvl="0" w:tplc="E3CED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C3A94"/>
    <w:multiLevelType w:val="hybridMultilevel"/>
    <w:tmpl w:val="F5767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D63"/>
    <w:multiLevelType w:val="multilevel"/>
    <w:tmpl w:val="55B2E6CE"/>
    <w:lvl w:ilvl="0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DC0AC1"/>
    <w:multiLevelType w:val="multilevel"/>
    <w:tmpl w:val="83D6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8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7A"/>
    <w:rsid w:val="000150A9"/>
    <w:rsid w:val="0001790F"/>
    <w:rsid w:val="00023164"/>
    <w:rsid w:val="00033B6B"/>
    <w:rsid w:val="00051206"/>
    <w:rsid w:val="0008118B"/>
    <w:rsid w:val="00085D43"/>
    <w:rsid w:val="00096F42"/>
    <w:rsid w:val="00097C01"/>
    <w:rsid w:val="000C2F74"/>
    <w:rsid w:val="000C4CC8"/>
    <w:rsid w:val="000D39FD"/>
    <w:rsid w:val="000D5494"/>
    <w:rsid w:val="00102898"/>
    <w:rsid w:val="001070D1"/>
    <w:rsid w:val="00133DB0"/>
    <w:rsid w:val="00143C83"/>
    <w:rsid w:val="00146CE2"/>
    <w:rsid w:val="00152126"/>
    <w:rsid w:val="00164C13"/>
    <w:rsid w:val="00175C38"/>
    <w:rsid w:val="001C66CE"/>
    <w:rsid w:val="001E556C"/>
    <w:rsid w:val="001F22C5"/>
    <w:rsid w:val="00206983"/>
    <w:rsid w:val="00214051"/>
    <w:rsid w:val="00215EFE"/>
    <w:rsid w:val="00225188"/>
    <w:rsid w:val="002416D2"/>
    <w:rsid w:val="0025159F"/>
    <w:rsid w:val="00266606"/>
    <w:rsid w:val="00293B8E"/>
    <w:rsid w:val="00294EDD"/>
    <w:rsid w:val="002A2835"/>
    <w:rsid w:val="002A3C9F"/>
    <w:rsid w:val="002B54F3"/>
    <w:rsid w:val="002D05C0"/>
    <w:rsid w:val="002D39DB"/>
    <w:rsid w:val="002E2705"/>
    <w:rsid w:val="002E7408"/>
    <w:rsid w:val="002F658A"/>
    <w:rsid w:val="00301CA1"/>
    <w:rsid w:val="00313E9F"/>
    <w:rsid w:val="00323EB7"/>
    <w:rsid w:val="003278A6"/>
    <w:rsid w:val="003300BF"/>
    <w:rsid w:val="003A0020"/>
    <w:rsid w:val="003C4553"/>
    <w:rsid w:val="0041232A"/>
    <w:rsid w:val="00424557"/>
    <w:rsid w:val="0042477A"/>
    <w:rsid w:val="00453A59"/>
    <w:rsid w:val="00466B3C"/>
    <w:rsid w:val="004672A7"/>
    <w:rsid w:val="004D4468"/>
    <w:rsid w:val="004E7B43"/>
    <w:rsid w:val="00513D08"/>
    <w:rsid w:val="00524642"/>
    <w:rsid w:val="00525721"/>
    <w:rsid w:val="00526872"/>
    <w:rsid w:val="00542A36"/>
    <w:rsid w:val="005459AC"/>
    <w:rsid w:val="005534A0"/>
    <w:rsid w:val="005541D2"/>
    <w:rsid w:val="00555E56"/>
    <w:rsid w:val="0057390A"/>
    <w:rsid w:val="005839F6"/>
    <w:rsid w:val="005A246D"/>
    <w:rsid w:val="005A79FE"/>
    <w:rsid w:val="005B1718"/>
    <w:rsid w:val="005D31B5"/>
    <w:rsid w:val="005D6DF7"/>
    <w:rsid w:val="005E43EF"/>
    <w:rsid w:val="00603A71"/>
    <w:rsid w:val="00607B45"/>
    <w:rsid w:val="00621605"/>
    <w:rsid w:val="00624787"/>
    <w:rsid w:val="00624953"/>
    <w:rsid w:val="00624C6E"/>
    <w:rsid w:val="006306A2"/>
    <w:rsid w:val="00633CC7"/>
    <w:rsid w:val="006C346D"/>
    <w:rsid w:val="006D4D20"/>
    <w:rsid w:val="006F22C5"/>
    <w:rsid w:val="00704706"/>
    <w:rsid w:val="00710D75"/>
    <w:rsid w:val="00716561"/>
    <w:rsid w:val="007229D6"/>
    <w:rsid w:val="007468A7"/>
    <w:rsid w:val="00776870"/>
    <w:rsid w:val="00780B26"/>
    <w:rsid w:val="007A287D"/>
    <w:rsid w:val="007B56B9"/>
    <w:rsid w:val="007C1397"/>
    <w:rsid w:val="007C67E7"/>
    <w:rsid w:val="007D1FDE"/>
    <w:rsid w:val="007E1B4F"/>
    <w:rsid w:val="007F7971"/>
    <w:rsid w:val="0083466B"/>
    <w:rsid w:val="00844971"/>
    <w:rsid w:val="008552E5"/>
    <w:rsid w:val="008650B3"/>
    <w:rsid w:val="0087145A"/>
    <w:rsid w:val="00884425"/>
    <w:rsid w:val="00886471"/>
    <w:rsid w:val="008865B8"/>
    <w:rsid w:val="008A123A"/>
    <w:rsid w:val="008D235F"/>
    <w:rsid w:val="008E1939"/>
    <w:rsid w:val="00907CF5"/>
    <w:rsid w:val="00923664"/>
    <w:rsid w:val="00925D7E"/>
    <w:rsid w:val="0092793A"/>
    <w:rsid w:val="0093348D"/>
    <w:rsid w:val="009710AA"/>
    <w:rsid w:val="00971F9E"/>
    <w:rsid w:val="009848F5"/>
    <w:rsid w:val="00990C4B"/>
    <w:rsid w:val="00990CE2"/>
    <w:rsid w:val="00993B6A"/>
    <w:rsid w:val="009A27B0"/>
    <w:rsid w:val="009A74C3"/>
    <w:rsid w:val="009B12B4"/>
    <w:rsid w:val="009D1152"/>
    <w:rsid w:val="009D395F"/>
    <w:rsid w:val="009F3EEA"/>
    <w:rsid w:val="00A22A67"/>
    <w:rsid w:val="00A51938"/>
    <w:rsid w:val="00A56068"/>
    <w:rsid w:val="00A57EFC"/>
    <w:rsid w:val="00A64883"/>
    <w:rsid w:val="00A84CBB"/>
    <w:rsid w:val="00A95A83"/>
    <w:rsid w:val="00AB0790"/>
    <w:rsid w:val="00AB1180"/>
    <w:rsid w:val="00AC2666"/>
    <w:rsid w:val="00AD5180"/>
    <w:rsid w:val="00AF0A00"/>
    <w:rsid w:val="00AF2F5B"/>
    <w:rsid w:val="00B0110D"/>
    <w:rsid w:val="00B037D0"/>
    <w:rsid w:val="00B206D7"/>
    <w:rsid w:val="00B40A18"/>
    <w:rsid w:val="00B63249"/>
    <w:rsid w:val="00B70097"/>
    <w:rsid w:val="00B7502B"/>
    <w:rsid w:val="00B97EC1"/>
    <w:rsid w:val="00BA2C21"/>
    <w:rsid w:val="00BB2509"/>
    <w:rsid w:val="00BB7CB0"/>
    <w:rsid w:val="00BC01A4"/>
    <w:rsid w:val="00BC3820"/>
    <w:rsid w:val="00BE037D"/>
    <w:rsid w:val="00BE637C"/>
    <w:rsid w:val="00BE7B6E"/>
    <w:rsid w:val="00BF0A5C"/>
    <w:rsid w:val="00BF2891"/>
    <w:rsid w:val="00BF3A10"/>
    <w:rsid w:val="00BF4906"/>
    <w:rsid w:val="00C003C0"/>
    <w:rsid w:val="00C00AEF"/>
    <w:rsid w:val="00C023A8"/>
    <w:rsid w:val="00C17949"/>
    <w:rsid w:val="00C217A4"/>
    <w:rsid w:val="00C3230D"/>
    <w:rsid w:val="00C413DC"/>
    <w:rsid w:val="00C44D06"/>
    <w:rsid w:val="00C5250A"/>
    <w:rsid w:val="00C601F0"/>
    <w:rsid w:val="00C63444"/>
    <w:rsid w:val="00C6487F"/>
    <w:rsid w:val="00C71D10"/>
    <w:rsid w:val="00C80300"/>
    <w:rsid w:val="00C80B05"/>
    <w:rsid w:val="00C90C21"/>
    <w:rsid w:val="00C94706"/>
    <w:rsid w:val="00C95E13"/>
    <w:rsid w:val="00C966C0"/>
    <w:rsid w:val="00CA28A7"/>
    <w:rsid w:val="00CB03F4"/>
    <w:rsid w:val="00CD2D63"/>
    <w:rsid w:val="00D00B89"/>
    <w:rsid w:val="00D36B46"/>
    <w:rsid w:val="00D52655"/>
    <w:rsid w:val="00D66B04"/>
    <w:rsid w:val="00D8602B"/>
    <w:rsid w:val="00D92B20"/>
    <w:rsid w:val="00D95DE6"/>
    <w:rsid w:val="00DA6186"/>
    <w:rsid w:val="00DB0A0C"/>
    <w:rsid w:val="00DB5A76"/>
    <w:rsid w:val="00DC2C49"/>
    <w:rsid w:val="00DD7D3F"/>
    <w:rsid w:val="00E015A8"/>
    <w:rsid w:val="00E74917"/>
    <w:rsid w:val="00E81C58"/>
    <w:rsid w:val="00E84E18"/>
    <w:rsid w:val="00EB20E3"/>
    <w:rsid w:val="00EB33B3"/>
    <w:rsid w:val="00EE34E6"/>
    <w:rsid w:val="00EE5ACF"/>
    <w:rsid w:val="00EF12CC"/>
    <w:rsid w:val="00EF2111"/>
    <w:rsid w:val="00EF68CE"/>
    <w:rsid w:val="00EF6C88"/>
    <w:rsid w:val="00F068A9"/>
    <w:rsid w:val="00F271D7"/>
    <w:rsid w:val="00F65196"/>
    <w:rsid w:val="00F870C3"/>
    <w:rsid w:val="00F97039"/>
    <w:rsid w:val="00FB1F3B"/>
    <w:rsid w:val="00FB3EA7"/>
    <w:rsid w:val="00FB7C21"/>
    <w:rsid w:val="00FD21BD"/>
    <w:rsid w:val="00FE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3918"/>
  <w15:docId w15:val="{E0F863DF-1028-4E00-BE43-FED1E102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B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39"/>
    <w:rsid w:val="0042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ололо 4"/>
    <w:basedOn w:val="a"/>
    <w:link w:val="aa"/>
    <w:uiPriority w:val="34"/>
    <w:qFormat/>
    <w:rsid w:val="00A95A83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b">
    <w:name w:val="No Spacing"/>
    <w:link w:val="ac"/>
    <w:uiPriority w:val="1"/>
    <w:qFormat/>
    <w:rsid w:val="00A95A83"/>
  </w:style>
  <w:style w:type="paragraph" w:styleId="ad">
    <w:name w:val="Normal (Web)"/>
    <w:aliases w:val="Обычный (Web)"/>
    <w:basedOn w:val="a"/>
    <w:uiPriority w:val="99"/>
    <w:unhideWhenUsed/>
    <w:rsid w:val="00A95A83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rsid w:val="00A95A83"/>
  </w:style>
  <w:style w:type="character" w:customStyle="1" w:styleId="aa">
    <w:name w:val="Абзац списка Знак"/>
    <w:aliases w:val="ололо 4 Знак"/>
    <w:link w:val="a9"/>
    <w:uiPriority w:val="34"/>
    <w:locked/>
    <w:rsid w:val="00A95A83"/>
    <w:rPr>
      <w:rFonts w:eastAsiaTheme="minorEastAsia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92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itle"/>
    <w:basedOn w:val="a"/>
    <w:link w:val="af"/>
    <w:uiPriority w:val="1"/>
    <w:qFormat/>
    <w:rsid w:val="00A64883"/>
    <w:pPr>
      <w:autoSpaceDE w:val="0"/>
      <w:autoSpaceDN w:val="0"/>
      <w:spacing w:before="86" w:line="240" w:lineRule="auto"/>
      <w:ind w:left="310"/>
      <w:jc w:val="left"/>
    </w:pPr>
    <w:rPr>
      <w:b/>
      <w:bCs/>
      <w:sz w:val="32"/>
      <w:szCs w:val="32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A64883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11">
    <w:name w:val="Сетка таблицы1"/>
    <w:basedOn w:val="a1"/>
    <w:next w:val="a6"/>
    <w:uiPriority w:val="39"/>
    <w:rsid w:val="00AB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624787"/>
    <w:pPr>
      <w:widowControl/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13">
    <w:name w:val="Без интервала1"/>
    <w:link w:val="NoSpacingChar"/>
    <w:rsid w:val="00513D08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513D08"/>
    <w:rPr>
      <w:rFonts w:ascii="Calibri" w:eastAsia="Times New Roman" w:hAnsi="Calibri" w:cs="Times New Roman"/>
    </w:rPr>
  </w:style>
  <w:style w:type="paragraph" w:customStyle="1" w:styleId="Default">
    <w:name w:val="Default"/>
    <w:rsid w:val="00E84E1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p3">
    <w:name w:val="p3"/>
    <w:basedOn w:val="a"/>
    <w:rsid w:val="00C6487F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75C38"/>
    <w:rPr>
      <w:color w:val="605E5C"/>
      <w:shd w:val="clear" w:color="auto" w:fill="E1DFDD"/>
    </w:rPr>
  </w:style>
  <w:style w:type="character" w:customStyle="1" w:styleId="af0">
    <w:name w:val="Основной текст_"/>
    <w:link w:val="2"/>
    <w:rsid w:val="0042455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424557"/>
    <w:pPr>
      <w:shd w:val="clear" w:color="auto" w:fill="FFFFFF"/>
      <w:spacing w:before="660" w:after="180" w:line="283" w:lineRule="exact"/>
      <w:jc w:val="center"/>
    </w:pPr>
    <w:rPr>
      <w:rFonts w:cstheme="minorBidi"/>
      <w:sz w:val="22"/>
      <w:szCs w:val="22"/>
      <w:lang w:eastAsia="en-US"/>
    </w:rPr>
  </w:style>
  <w:style w:type="character" w:styleId="af1">
    <w:name w:val="Unresolved Mention"/>
    <w:basedOn w:val="a0"/>
    <w:uiPriority w:val="99"/>
    <w:semiHidden/>
    <w:unhideWhenUsed/>
    <w:rsid w:val="004D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_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6e1d658c417f30a11b24ac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elizaveta.kondratyuk.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trial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Горбатенко Юлія Володимирівна</dc:creator>
  <cp:lastModifiedBy>Tatyana</cp:lastModifiedBy>
  <cp:revision>11</cp:revision>
  <cp:lastPrinted>2017-10-20T09:05:00Z</cp:lastPrinted>
  <dcterms:created xsi:type="dcterms:W3CDTF">2024-09-11T17:20:00Z</dcterms:created>
  <dcterms:modified xsi:type="dcterms:W3CDTF">2024-09-16T08:53:00Z</dcterms:modified>
</cp:coreProperties>
</file>