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2EA741" w14:textId="77777777" w:rsidR="00574829" w:rsidRPr="00C70E38" w:rsidRDefault="00C70E38" w:rsidP="00C70E3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70E38">
        <w:rPr>
          <w:rFonts w:ascii="Times New Roman" w:hAnsi="Times New Roman" w:cs="Times New Roman"/>
          <w:b/>
          <w:sz w:val="24"/>
          <w:szCs w:val="24"/>
        </w:rPr>
        <w:t>Применение полимерных композитов в средствах индивидуальной защиты</w:t>
      </w:r>
    </w:p>
    <w:p w14:paraId="00D32C21" w14:textId="77777777" w:rsidR="00C70E38" w:rsidRPr="00C70E38" w:rsidRDefault="00C70E38" w:rsidP="00C70E3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Антонова Е.</w:t>
      </w:r>
      <w:r w:rsidRPr="00C70E38">
        <w:rPr>
          <w:rFonts w:ascii="Times New Roman" w:hAnsi="Times New Roman" w:cs="Times New Roman"/>
          <w:sz w:val="24"/>
          <w:szCs w:val="24"/>
        </w:rPr>
        <w:t>И.</w:t>
      </w:r>
    </w:p>
    <w:p w14:paraId="4050945A" w14:textId="77777777" w:rsidR="00C70E38" w:rsidRPr="00C70E38" w:rsidRDefault="00C70E38" w:rsidP="00C70E3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C70E38">
        <w:rPr>
          <w:rFonts w:ascii="Times New Roman" w:hAnsi="Times New Roman" w:cs="Times New Roman"/>
          <w:sz w:val="24"/>
          <w:szCs w:val="24"/>
        </w:rPr>
        <w:t>Студент</w:t>
      </w:r>
    </w:p>
    <w:p w14:paraId="6E581A88" w14:textId="77777777" w:rsidR="00C70E38" w:rsidRPr="00C70E38" w:rsidRDefault="00C70E38" w:rsidP="00C70E3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C70E38">
        <w:rPr>
          <w:rFonts w:ascii="Times New Roman" w:hAnsi="Times New Roman" w:cs="Times New Roman"/>
          <w:sz w:val="24"/>
          <w:szCs w:val="24"/>
        </w:rPr>
        <w:t>Алтайский государственный технический университет имени И.И. Ползунова, факультет специальных технологий, Барнаул, Россия</w:t>
      </w:r>
    </w:p>
    <w:p w14:paraId="44FED6E8" w14:textId="77777777" w:rsidR="00C70E38" w:rsidRPr="00CA1037" w:rsidRDefault="00C70E38" w:rsidP="00C70E3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C70E38">
        <w:rPr>
          <w:rFonts w:ascii="Times New Roman" w:hAnsi="Times New Roman" w:cs="Times New Roman"/>
          <w:sz w:val="24"/>
          <w:szCs w:val="24"/>
          <w:lang w:val="en-US"/>
        </w:rPr>
        <w:t>E</w:t>
      </w:r>
      <w:r w:rsidRPr="00CA1037">
        <w:rPr>
          <w:rFonts w:ascii="Times New Roman" w:hAnsi="Times New Roman" w:cs="Times New Roman"/>
          <w:sz w:val="24"/>
          <w:szCs w:val="24"/>
        </w:rPr>
        <w:t>-</w:t>
      </w:r>
      <w:r w:rsidRPr="00C70E38">
        <w:rPr>
          <w:rFonts w:ascii="Times New Roman" w:hAnsi="Times New Roman" w:cs="Times New Roman"/>
          <w:sz w:val="24"/>
          <w:szCs w:val="24"/>
          <w:lang w:val="en-US"/>
        </w:rPr>
        <w:t>mail</w:t>
      </w:r>
      <w:r w:rsidRPr="00CA1037">
        <w:rPr>
          <w:rFonts w:ascii="Times New Roman" w:hAnsi="Times New Roman" w:cs="Times New Roman"/>
          <w:sz w:val="24"/>
          <w:szCs w:val="24"/>
        </w:rPr>
        <w:t xml:space="preserve">: </w:t>
      </w:r>
      <w:hyperlink r:id="rId5" w:history="1">
        <w:r w:rsidRPr="008962D7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lisa</w:t>
        </w:r>
        <w:r w:rsidRPr="00CA1037">
          <w:rPr>
            <w:rStyle w:val="a3"/>
            <w:rFonts w:ascii="Times New Roman" w:hAnsi="Times New Roman" w:cs="Times New Roman"/>
            <w:sz w:val="24"/>
            <w:szCs w:val="24"/>
          </w:rPr>
          <w:t>04.04@</w:t>
        </w:r>
        <w:r w:rsidRPr="008962D7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mail</w:t>
        </w:r>
        <w:r w:rsidRPr="00CA1037">
          <w:rPr>
            <w:rStyle w:val="a3"/>
            <w:rFonts w:ascii="Times New Roman" w:hAnsi="Times New Roman" w:cs="Times New Roman"/>
            <w:sz w:val="24"/>
            <w:szCs w:val="24"/>
          </w:rPr>
          <w:t>.</w:t>
        </w:r>
        <w:r w:rsidRPr="008962D7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ru</w:t>
        </w:r>
      </w:hyperlink>
    </w:p>
    <w:p w14:paraId="7F8753BA" w14:textId="77777777" w:rsidR="00C70E38" w:rsidRDefault="00C70E38" w:rsidP="00C70E3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05A3F16C" w14:textId="197F981A" w:rsidR="00007EF3" w:rsidRDefault="00007EF3" w:rsidP="00C46D23">
      <w:pPr>
        <w:spacing w:after="0" w:line="240" w:lineRule="auto"/>
        <w:ind w:firstLine="39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современном мире области применения полимерных материалов довольно широки. Наибольший интерес представляют композиционные материалы с полимерной матрицей</w:t>
      </w:r>
      <w:r w:rsidR="00C54550">
        <w:rPr>
          <w:rFonts w:ascii="Times New Roman" w:hAnsi="Times New Roman" w:cs="Times New Roman"/>
          <w:sz w:val="24"/>
          <w:szCs w:val="24"/>
        </w:rPr>
        <w:t>, на базе которой возможно создание большого количества композиций с различными целевыми характерситиками за счет многообразия полимеров и их высокой совместимости с модификаторами</w:t>
      </w:r>
      <w:r w:rsidR="00CA1037" w:rsidRPr="00CA1037">
        <w:rPr>
          <w:rFonts w:ascii="Times New Roman" w:hAnsi="Times New Roman" w:cs="Times New Roman"/>
          <w:sz w:val="24"/>
          <w:szCs w:val="24"/>
        </w:rPr>
        <w:t xml:space="preserve"> </w:t>
      </w:r>
      <w:r w:rsidR="00CA1037">
        <w:rPr>
          <w:rFonts w:ascii="Times New Roman" w:hAnsi="Times New Roman" w:cs="Times New Roman"/>
          <w:sz w:val="24"/>
          <w:szCs w:val="24"/>
        </w:rPr>
        <w:t>[</w:t>
      </w:r>
      <w:r w:rsidR="00CA1037" w:rsidRPr="00CA1037">
        <w:rPr>
          <w:rFonts w:ascii="Times New Roman" w:hAnsi="Times New Roman" w:cs="Times New Roman"/>
          <w:sz w:val="24"/>
          <w:szCs w:val="24"/>
        </w:rPr>
        <w:t>1</w:t>
      </w:r>
      <w:r w:rsidR="00CA1037">
        <w:rPr>
          <w:rFonts w:ascii="Times New Roman" w:hAnsi="Times New Roman" w:cs="Times New Roman"/>
          <w:sz w:val="24"/>
          <w:szCs w:val="24"/>
        </w:rPr>
        <w:t xml:space="preserve">, </w:t>
      </w:r>
      <w:r w:rsidR="00CA1037" w:rsidRPr="00CA1037">
        <w:rPr>
          <w:rFonts w:ascii="Times New Roman" w:hAnsi="Times New Roman" w:cs="Times New Roman"/>
          <w:sz w:val="24"/>
          <w:szCs w:val="24"/>
        </w:rPr>
        <w:t>2</w:t>
      </w:r>
      <w:r w:rsidR="00CA1037">
        <w:rPr>
          <w:rFonts w:ascii="Times New Roman" w:hAnsi="Times New Roman" w:cs="Times New Roman"/>
          <w:sz w:val="24"/>
          <w:szCs w:val="24"/>
        </w:rPr>
        <w:t xml:space="preserve">]. </w:t>
      </w:r>
      <w:r w:rsidR="00C54550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D71709B" w14:textId="064D09F0" w:rsidR="00C54550" w:rsidRDefault="00B57EAD" w:rsidP="00C46D23">
      <w:pPr>
        <w:spacing w:after="0" w:line="240" w:lineRule="auto"/>
        <w:ind w:firstLine="39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Возможность</w:t>
      </w:r>
      <w:r w:rsidR="00C54550">
        <w:rPr>
          <w:rFonts w:ascii="Times New Roman" w:hAnsi="Times New Roman" w:cs="Times New Roman"/>
          <w:sz w:val="24"/>
          <w:szCs w:val="24"/>
        </w:rPr>
        <w:t xml:space="preserve"> применения </w:t>
      </w:r>
      <w:r>
        <w:rPr>
          <w:rFonts w:ascii="Times New Roman" w:hAnsi="Times New Roman" w:cs="Times New Roman"/>
          <w:sz w:val="24"/>
          <w:szCs w:val="24"/>
        </w:rPr>
        <w:t>полимерных</w:t>
      </w:r>
      <w:r w:rsidR="00C54550">
        <w:rPr>
          <w:rFonts w:ascii="Times New Roman" w:hAnsi="Times New Roman" w:cs="Times New Roman"/>
          <w:sz w:val="24"/>
          <w:szCs w:val="24"/>
        </w:rPr>
        <w:t xml:space="preserve"> композитов в средствах индивидуальной защиты </w:t>
      </w:r>
      <w:r>
        <w:rPr>
          <w:rFonts w:ascii="Times New Roman" w:hAnsi="Times New Roman" w:cs="Times New Roman"/>
          <w:sz w:val="24"/>
          <w:szCs w:val="24"/>
        </w:rPr>
        <w:t xml:space="preserve">зависит от характеристик матрицы и наполнителя. Основными критериями в сфере бронезащиты являются масса изделия, противоимпульсная и противоосколочная стойкость, толщина и эргономичность. Этим обусловлен выбор арамидных волокон и тканей в качестве наполнителя, который отвечает за изменение эксплуатационных и технологических свойств полимерной матрицы. </w:t>
      </w:r>
      <w:r w:rsidR="00FB12FA">
        <w:rPr>
          <w:rFonts w:ascii="Times New Roman" w:hAnsi="Times New Roman" w:cs="Times New Roman"/>
          <w:sz w:val="24"/>
          <w:szCs w:val="24"/>
        </w:rPr>
        <w:t>Сравнительный анализ показал, что наиболее высокие баллистические характеристики достигнуты композитами с термопластичной матрицей</w:t>
      </w:r>
      <w:r w:rsidR="00946021">
        <w:rPr>
          <w:rFonts w:ascii="Times New Roman" w:hAnsi="Times New Roman" w:cs="Times New Roman"/>
          <w:sz w:val="24"/>
          <w:szCs w:val="24"/>
        </w:rPr>
        <w:t xml:space="preserve"> [</w:t>
      </w:r>
      <w:r w:rsidR="00CA1037">
        <w:rPr>
          <w:rFonts w:ascii="Times New Roman" w:hAnsi="Times New Roman" w:cs="Times New Roman"/>
          <w:sz w:val="24"/>
          <w:szCs w:val="24"/>
        </w:rPr>
        <w:t xml:space="preserve">3, </w:t>
      </w:r>
      <w:r w:rsidR="00946021" w:rsidRPr="00946021">
        <w:rPr>
          <w:rFonts w:ascii="Times New Roman" w:hAnsi="Times New Roman" w:cs="Times New Roman"/>
          <w:sz w:val="24"/>
          <w:szCs w:val="24"/>
        </w:rPr>
        <w:t>4</w:t>
      </w:r>
      <w:r w:rsidR="00946021">
        <w:rPr>
          <w:rFonts w:ascii="Times New Roman" w:hAnsi="Times New Roman" w:cs="Times New Roman"/>
          <w:sz w:val="24"/>
          <w:szCs w:val="24"/>
        </w:rPr>
        <w:t>]</w:t>
      </w:r>
      <w:r w:rsidR="00FB12FA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03F9E93E" w14:textId="77777777" w:rsidR="00FB12FA" w:rsidRDefault="00FB12FA" w:rsidP="00C46D23">
      <w:pPr>
        <w:spacing w:after="0" w:line="240" w:lineRule="auto"/>
        <w:ind w:firstLine="39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Бронепластины на основе тепмопластичных композиционных материалов и наполнителей волокнистого типа обладают хорошей протиоосколочной стойкостью, небольшими массовыми характеристиками, легкой формуемостью, что делает создание и соверщенствование </w:t>
      </w:r>
      <w:r w:rsidR="00C46D23">
        <w:rPr>
          <w:rFonts w:ascii="Times New Roman" w:hAnsi="Times New Roman" w:cs="Times New Roman"/>
          <w:sz w:val="24"/>
          <w:szCs w:val="24"/>
        </w:rPr>
        <w:t>таких средств индивидуальной защиты перспективным направлением современного материаловедения.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575979D" w14:textId="77777777" w:rsidR="00C70E38" w:rsidRPr="00B57EAD" w:rsidRDefault="00C70E38" w:rsidP="00C70E3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70E38">
        <w:rPr>
          <w:rFonts w:ascii="Times New Roman" w:hAnsi="Times New Roman" w:cs="Times New Roman"/>
          <w:b/>
          <w:sz w:val="24"/>
          <w:szCs w:val="24"/>
        </w:rPr>
        <w:t>Литература</w:t>
      </w:r>
    </w:p>
    <w:p w14:paraId="2B461C55" w14:textId="77777777" w:rsidR="00C70E38" w:rsidRDefault="00191587" w:rsidP="00191587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</w:t>
      </w:r>
      <w:r w:rsidRPr="00191587">
        <w:rPr>
          <w:rFonts w:ascii="Times New Roman" w:hAnsi="Times New Roman" w:cs="Times New Roman"/>
          <w:sz w:val="24"/>
          <w:szCs w:val="24"/>
        </w:rPr>
        <w:t xml:space="preserve">Бондалетова Л.И., Бондалетов В.Г. Полимерные композиционные материалы (часть 1): учебное пособие/. </w:t>
      </w:r>
      <w:r w:rsidRPr="00191587">
        <w:rPr>
          <w:rFonts w:ascii="Times New Roman" w:hAnsi="Times New Roman" w:cs="Times New Roman"/>
          <w:sz w:val="24"/>
          <w:szCs w:val="24"/>
        </w:rPr>
        <w:softHyphen/>
        <w:t>– Томск: Изд-во Томского политехнического университета, 2013. – 118с.</w:t>
      </w:r>
    </w:p>
    <w:p w14:paraId="3BB9A87E" w14:textId="77777777" w:rsidR="00946021" w:rsidRPr="00191587" w:rsidRDefault="00946021" w:rsidP="00946021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2.Исследование перспективных арамидных волокон Русар-С в средствах индивидуальной бронезащиты/ Морозова Т.В., Дворецкая А.М., Зайцева Л.В., Осипчик В.С.// Успехи в химии и химической технологии. 2019. №6.</w:t>
      </w:r>
    </w:p>
    <w:p w14:paraId="5C81CBC7" w14:textId="77777777" w:rsidR="00191587" w:rsidRDefault="00946021" w:rsidP="00191587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191587">
        <w:rPr>
          <w:rFonts w:ascii="Times New Roman" w:hAnsi="Times New Roman" w:cs="Times New Roman"/>
          <w:sz w:val="24"/>
          <w:szCs w:val="24"/>
        </w:rPr>
        <w:t>.Лебедева О.В., Сипкина Е.И. Полимерные композиты и их свойства// Известия вузов. Прикладная химия и биотехнология. 2022. №2</w:t>
      </w:r>
    </w:p>
    <w:p w14:paraId="7A73819B" w14:textId="77777777" w:rsidR="00191587" w:rsidRDefault="00946021" w:rsidP="00191587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191587">
        <w:rPr>
          <w:rFonts w:ascii="Times New Roman" w:hAnsi="Times New Roman" w:cs="Times New Roman"/>
          <w:sz w:val="24"/>
          <w:szCs w:val="24"/>
        </w:rPr>
        <w:t>.Свойства композитных материалов, используемых в средствах бронезащиты/ Морозова Т.В., Дворецкая А.М., Зайцева Л.В., Осипчик В.С.// Успехи в химии и химической технологии. 2018. №6.</w:t>
      </w:r>
    </w:p>
    <w:p w14:paraId="3C40223A" w14:textId="77777777" w:rsidR="00191587" w:rsidRPr="00191587" w:rsidRDefault="00191587" w:rsidP="00191587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sectPr w:rsidR="00191587" w:rsidRPr="00191587" w:rsidSect="00C224CC">
      <w:pgSz w:w="11906" w:h="16838"/>
      <w:pgMar w:top="1134" w:right="1361" w:bottom="1134" w:left="136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80155D"/>
    <w:multiLevelType w:val="hybridMultilevel"/>
    <w:tmpl w:val="4EBAA396"/>
    <w:lvl w:ilvl="0" w:tplc="BDAE7162">
      <w:start w:val="1"/>
      <w:numFmt w:val="decimal"/>
      <w:lvlText w:val="%1."/>
      <w:lvlJc w:val="left"/>
      <w:pPr>
        <w:ind w:left="75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77" w:hanging="360"/>
      </w:pPr>
    </w:lvl>
    <w:lvl w:ilvl="2" w:tplc="0419001B" w:tentative="1">
      <w:start w:val="1"/>
      <w:numFmt w:val="lowerRoman"/>
      <w:lvlText w:val="%3."/>
      <w:lvlJc w:val="right"/>
      <w:pPr>
        <w:ind w:left="2197" w:hanging="180"/>
      </w:pPr>
    </w:lvl>
    <w:lvl w:ilvl="3" w:tplc="0419000F" w:tentative="1">
      <w:start w:val="1"/>
      <w:numFmt w:val="decimal"/>
      <w:lvlText w:val="%4."/>
      <w:lvlJc w:val="left"/>
      <w:pPr>
        <w:ind w:left="2917" w:hanging="360"/>
      </w:pPr>
    </w:lvl>
    <w:lvl w:ilvl="4" w:tplc="04190019" w:tentative="1">
      <w:start w:val="1"/>
      <w:numFmt w:val="lowerLetter"/>
      <w:lvlText w:val="%5."/>
      <w:lvlJc w:val="left"/>
      <w:pPr>
        <w:ind w:left="3637" w:hanging="360"/>
      </w:pPr>
    </w:lvl>
    <w:lvl w:ilvl="5" w:tplc="0419001B" w:tentative="1">
      <w:start w:val="1"/>
      <w:numFmt w:val="lowerRoman"/>
      <w:lvlText w:val="%6."/>
      <w:lvlJc w:val="right"/>
      <w:pPr>
        <w:ind w:left="4357" w:hanging="180"/>
      </w:pPr>
    </w:lvl>
    <w:lvl w:ilvl="6" w:tplc="0419000F" w:tentative="1">
      <w:start w:val="1"/>
      <w:numFmt w:val="decimal"/>
      <w:lvlText w:val="%7."/>
      <w:lvlJc w:val="left"/>
      <w:pPr>
        <w:ind w:left="5077" w:hanging="360"/>
      </w:pPr>
    </w:lvl>
    <w:lvl w:ilvl="7" w:tplc="04190019" w:tentative="1">
      <w:start w:val="1"/>
      <w:numFmt w:val="lowerLetter"/>
      <w:lvlText w:val="%8."/>
      <w:lvlJc w:val="left"/>
      <w:pPr>
        <w:ind w:left="5797" w:hanging="360"/>
      </w:pPr>
    </w:lvl>
    <w:lvl w:ilvl="8" w:tplc="0419001B" w:tentative="1">
      <w:start w:val="1"/>
      <w:numFmt w:val="lowerRoman"/>
      <w:lvlText w:val="%9."/>
      <w:lvlJc w:val="right"/>
      <w:pPr>
        <w:ind w:left="6517" w:hanging="180"/>
      </w:pPr>
    </w:lvl>
  </w:abstractNum>
  <w:abstractNum w:abstractNumId="1" w15:restartNumberingAfterBreak="0">
    <w:nsid w:val="5E995E29"/>
    <w:multiLevelType w:val="hybridMultilevel"/>
    <w:tmpl w:val="7D082CF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 w16cid:durableId="1669865859">
    <w:abstractNumId w:val="1"/>
  </w:num>
  <w:num w:numId="2" w16cid:durableId="183293855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627C2"/>
    <w:rsid w:val="00007EF3"/>
    <w:rsid w:val="00191587"/>
    <w:rsid w:val="00443B6F"/>
    <w:rsid w:val="00544D57"/>
    <w:rsid w:val="00574829"/>
    <w:rsid w:val="007627C2"/>
    <w:rsid w:val="00946021"/>
    <w:rsid w:val="00B57EAD"/>
    <w:rsid w:val="00C224CC"/>
    <w:rsid w:val="00C46D23"/>
    <w:rsid w:val="00C54550"/>
    <w:rsid w:val="00C70E38"/>
    <w:rsid w:val="00CA1037"/>
    <w:rsid w:val="00FB12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F2A9EF"/>
  <w15:chartTrackingRefBased/>
  <w15:docId w15:val="{348D3BA6-E3A8-4C92-AF00-E8E2750F32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C70E38"/>
    <w:rPr>
      <w:color w:val="0563C1" w:themeColor="hyperlink"/>
      <w:u w:val="single"/>
    </w:rPr>
  </w:style>
  <w:style w:type="paragraph" w:styleId="a4">
    <w:name w:val="List Paragraph"/>
    <w:basedOn w:val="a"/>
    <w:uiPriority w:val="34"/>
    <w:qFormat/>
    <w:rsid w:val="00C70E3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lisa04.04@ma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</TotalTime>
  <Pages>1</Pages>
  <Words>333</Words>
  <Characters>1902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2231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Елена Головина</cp:lastModifiedBy>
  <cp:revision>5</cp:revision>
  <dcterms:created xsi:type="dcterms:W3CDTF">2024-03-10T16:58:00Z</dcterms:created>
  <dcterms:modified xsi:type="dcterms:W3CDTF">2024-04-25T06:27:00Z</dcterms:modified>
</cp:coreProperties>
</file>